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2DE67" w14:textId="77777777" w:rsidR="00181FB7" w:rsidRDefault="00181FB7" w:rsidP="00181FB7">
      <w:pPr>
        <w:pStyle w:val="Heading1"/>
        <w:spacing w:before="100" w:beforeAutospacing="1" w:after="100" w:afterAutospacing="1"/>
        <w:contextualSpacing/>
        <w:jc w:val="center"/>
      </w:pPr>
      <w:bookmarkStart w:id="0" w:name="_GoBack"/>
      <w:bookmarkEnd w:id="0"/>
    </w:p>
    <w:p w14:paraId="015AFACD" w14:textId="77777777" w:rsidR="00181FB7" w:rsidRDefault="00181FB7" w:rsidP="00181FB7">
      <w:pPr>
        <w:pStyle w:val="Heading1"/>
        <w:spacing w:before="100" w:beforeAutospacing="1" w:after="100" w:afterAutospacing="1"/>
        <w:contextualSpacing/>
        <w:jc w:val="center"/>
      </w:pPr>
    </w:p>
    <w:p w14:paraId="1A5434BC" w14:textId="77777777" w:rsidR="00181FB7" w:rsidRDefault="00181FB7" w:rsidP="00181FB7">
      <w:pPr>
        <w:pStyle w:val="Heading1"/>
        <w:spacing w:before="100" w:beforeAutospacing="1" w:after="100" w:afterAutospacing="1"/>
        <w:contextualSpacing/>
        <w:jc w:val="center"/>
      </w:pPr>
    </w:p>
    <w:p w14:paraId="2B77D4DC" w14:textId="77777777" w:rsidR="00181FB7" w:rsidRDefault="00181FB7" w:rsidP="00181FB7">
      <w:pPr>
        <w:pStyle w:val="Heading1"/>
        <w:spacing w:before="100" w:beforeAutospacing="1" w:after="100" w:afterAutospacing="1"/>
        <w:contextualSpacing/>
        <w:jc w:val="center"/>
      </w:pPr>
    </w:p>
    <w:p w14:paraId="2F2DC29E" w14:textId="77777777" w:rsidR="00181FB7" w:rsidRDefault="00181FB7" w:rsidP="00181FB7">
      <w:pPr>
        <w:pStyle w:val="Heading1"/>
        <w:spacing w:before="100" w:beforeAutospacing="1" w:after="100" w:afterAutospacing="1"/>
        <w:contextualSpacing/>
        <w:jc w:val="center"/>
      </w:pPr>
    </w:p>
    <w:p w14:paraId="098FFC8F" w14:textId="77777777" w:rsidR="00181FB7" w:rsidRDefault="00181FB7" w:rsidP="00181FB7">
      <w:pPr>
        <w:pStyle w:val="Heading1"/>
        <w:spacing w:before="100" w:beforeAutospacing="1" w:after="100" w:afterAutospacing="1"/>
        <w:contextualSpacing/>
        <w:jc w:val="center"/>
      </w:pPr>
    </w:p>
    <w:p w14:paraId="73D8AAE9" w14:textId="77777777" w:rsidR="00181FB7" w:rsidRDefault="00AF3BF3" w:rsidP="00181FB7">
      <w:pPr>
        <w:pStyle w:val="Title"/>
        <w:jc w:val="center"/>
        <w:rPr>
          <w:sz w:val="56"/>
        </w:rPr>
      </w:pPr>
      <w:r w:rsidRPr="00B12397">
        <w:rPr>
          <w:sz w:val="56"/>
          <w:highlight w:val="yellow"/>
        </w:rPr>
        <w:t xml:space="preserve">[Your </w:t>
      </w:r>
      <w:r w:rsidR="00181FB7" w:rsidRPr="00B12397">
        <w:rPr>
          <w:sz w:val="56"/>
          <w:highlight w:val="yellow"/>
        </w:rPr>
        <w:t>Library</w:t>
      </w:r>
      <w:r w:rsidRPr="00B12397">
        <w:rPr>
          <w:sz w:val="56"/>
          <w:highlight w:val="yellow"/>
        </w:rPr>
        <w:t>]</w:t>
      </w:r>
    </w:p>
    <w:p w14:paraId="5A21B49A" w14:textId="77777777" w:rsidR="00181FB7" w:rsidRPr="00181FB7" w:rsidRDefault="00181FB7" w:rsidP="00181FB7"/>
    <w:p w14:paraId="5A1A553B" w14:textId="77777777" w:rsidR="00181FB7" w:rsidRDefault="00181FB7" w:rsidP="00181FB7">
      <w:pPr>
        <w:jc w:val="center"/>
        <w:rPr>
          <w:sz w:val="28"/>
        </w:rPr>
      </w:pPr>
      <w:r w:rsidRPr="00B12397">
        <w:rPr>
          <w:sz w:val="28"/>
          <w:highlight w:val="yellow"/>
        </w:rPr>
        <w:t>[City/Town</w:t>
      </w:r>
      <w:r w:rsidRPr="00181FB7">
        <w:rPr>
          <w:sz w:val="28"/>
        </w:rPr>
        <w:t>], Oklahoma</w:t>
      </w:r>
    </w:p>
    <w:p w14:paraId="3F4497BE" w14:textId="77777777" w:rsidR="00181FB7" w:rsidRDefault="00181FB7" w:rsidP="00181FB7">
      <w:pPr>
        <w:jc w:val="center"/>
        <w:rPr>
          <w:sz w:val="28"/>
        </w:rPr>
      </w:pPr>
    </w:p>
    <w:p w14:paraId="457E2FA9" w14:textId="77777777" w:rsidR="00181FB7" w:rsidRDefault="00181FB7" w:rsidP="00181FB7">
      <w:pPr>
        <w:jc w:val="center"/>
        <w:rPr>
          <w:sz w:val="28"/>
        </w:rPr>
      </w:pPr>
    </w:p>
    <w:p w14:paraId="14F745DB" w14:textId="77777777" w:rsidR="00181FB7" w:rsidRPr="00181FB7" w:rsidRDefault="00181FB7" w:rsidP="00181FB7">
      <w:pPr>
        <w:jc w:val="center"/>
        <w:rPr>
          <w:sz w:val="28"/>
        </w:rPr>
      </w:pPr>
    </w:p>
    <w:p w14:paraId="6D3FA5C4" w14:textId="77777777" w:rsidR="00503129" w:rsidRDefault="00AF3BF3" w:rsidP="00181FB7">
      <w:pPr>
        <w:pStyle w:val="Title"/>
        <w:jc w:val="center"/>
        <w:rPr>
          <w:sz w:val="56"/>
        </w:rPr>
      </w:pPr>
      <w:r w:rsidRPr="00181FB7">
        <w:rPr>
          <w:sz w:val="56"/>
        </w:rPr>
        <w:t>Community Needs Assessment</w:t>
      </w:r>
    </w:p>
    <w:p w14:paraId="3DC74DC9" w14:textId="77777777" w:rsidR="00181FB7" w:rsidRPr="00181FB7" w:rsidRDefault="00181FB7" w:rsidP="00181FB7"/>
    <w:p w14:paraId="21FFDBFB" w14:textId="77777777" w:rsidR="00181FB7" w:rsidRPr="00181FB7" w:rsidRDefault="002854CE" w:rsidP="00181FB7">
      <w:pPr>
        <w:jc w:val="center"/>
        <w:rPr>
          <w:sz w:val="28"/>
        </w:rPr>
      </w:pPr>
      <w:r w:rsidRPr="00B12397">
        <w:rPr>
          <w:sz w:val="28"/>
          <w:highlight w:val="yellow"/>
        </w:rPr>
        <w:t>[</w:t>
      </w:r>
      <w:r w:rsidR="00181FB7" w:rsidRPr="00B12397">
        <w:rPr>
          <w:sz w:val="28"/>
          <w:highlight w:val="yellow"/>
        </w:rPr>
        <w:t>Date</w:t>
      </w:r>
      <w:r w:rsidRPr="00B12397">
        <w:rPr>
          <w:sz w:val="28"/>
          <w:highlight w:val="yellow"/>
        </w:rPr>
        <w:t>]</w:t>
      </w:r>
    </w:p>
    <w:p w14:paraId="6FA6FC5B" w14:textId="77777777" w:rsidR="00181FB7" w:rsidRDefault="00181FB7" w:rsidP="00181FB7"/>
    <w:p w14:paraId="742C1688" w14:textId="77777777" w:rsidR="00181FB7" w:rsidRDefault="00181FB7" w:rsidP="00181FB7"/>
    <w:p w14:paraId="5A6959C3" w14:textId="77777777" w:rsidR="00181FB7" w:rsidRDefault="00181FB7" w:rsidP="00181FB7"/>
    <w:p w14:paraId="16A57F82" w14:textId="77777777" w:rsidR="00181FB7" w:rsidRDefault="00181FB7" w:rsidP="00181FB7"/>
    <w:p w14:paraId="661966C1" w14:textId="77777777" w:rsidR="00181FB7" w:rsidRDefault="00181FB7" w:rsidP="00181FB7"/>
    <w:p w14:paraId="7787F3B8" w14:textId="77777777" w:rsidR="00181FB7" w:rsidRPr="00181FB7" w:rsidRDefault="00181FB7" w:rsidP="00181FB7"/>
    <w:p w14:paraId="359DD27B" w14:textId="77777777" w:rsidR="00181FB7" w:rsidRDefault="00181FB7" w:rsidP="00181FB7"/>
    <w:p w14:paraId="02A07D3F" w14:textId="77777777" w:rsidR="00181FB7" w:rsidRDefault="00181FB7" w:rsidP="00181FB7"/>
    <w:p w14:paraId="61F19514" w14:textId="77777777" w:rsidR="00181FB7" w:rsidRDefault="00181FB7" w:rsidP="00181FB7"/>
    <w:p w14:paraId="0BF10D24" w14:textId="77777777" w:rsidR="00181FB7" w:rsidRDefault="00181FB7" w:rsidP="00181FB7"/>
    <w:p w14:paraId="3991E5A3" w14:textId="77777777" w:rsidR="00181FB7" w:rsidRDefault="00181FB7" w:rsidP="00181FB7"/>
    <w:p w14:paraId="2D23639A" w14:textId="77777777" w:rsidR="00181FB7" w:rsidRDefault="00181FB7" w:rsidP="00181FB7"/>
    <w:p w14:paraId="41B0C610" w14:textId="77777777" w:rsidR="00E62F27" w:rsidRDefault="00E62F27" w:rsidP="00181FB7">
      <w:pPr>
        <w:pStyle w:val="Heading1"/>
      </w:pPr>
      <w:r>
        <w:lastRenderedPageBreak/>
        <w:t>Introduction</w:t>
      </w:r>
    </w:p>
    <w:p w14:paraId="35AB39B7" w14:textId="77777777" w:rsidR="00E62F27" w:rsidRDefault="00E62F27" w:rsidP="00CF7CD7">
      <w:pPr>
        <w:spacing w:before="100" w:beforeAutospacing="1" w:after="100" w:afterAutospacing="1" w:line="240" w:lineRule="auto"/>
        <w:contextualSpacing/>
      </w:pPr>
      <w:r>
        <w:t xml:space="preserve">The </w:t>
      </w:r>
      <w:r w:rsidRPr="00B12397">
        <w:rPr>
          <w:highlight w:val="yellow"/>
        </w:rPr>
        <w:t>[library name]</w:t>
      </w:r>
      <w:r>
        <w:t xml:space="preserve"> serves the citizens of </w:t>
      </w:r>
      <w:r w:rsidRPr="00B12397">
        <w:rPr>
          <w:highlight w:val="yellow"/>
        </w:rPr>
        <w:t>[city/town</w:t>
      </w:r>
      <w:r>
        <w:t xml:space="preserve">] </w:t>
      </w:r>
      <w:r w:rsidRPr="008378D6">
        <w:t xml:space="preserve">and </w:t>
      </w:r>
      <w:r w:rsidRPr="008378D6">
        <w:rPr>
          <w:highlight w:val="yellow"/>
        </w:rPr>
        <w:t>[county</w:t>
      </w:r>
      <w:r>
        <w:t xml:space="preserve">] in </w:t>
      </w:r>
      <w:r w:rsidRPr="008378D6">
        <w:rPr>
          <w:highlight w:val="yellow"/>
        </w:rPr>
        <w:t>[r</w:t>
      </w:r>
      <w:r w:rsidRPr="00B12397">
        <w:rPr>
          <w:highlight w:val="yellow"/>
        </w:rPr>
        <w:t>egion</w:t>
      </w:r>
      <w:r w:rsidR="00B12397" w:rsidRPr="00B12397">
        <w:rPr>
          <w:highlight w:val="yellow"/>
        </w:rPr>
        <w:t>:</w:t>
      </w:r>
      <w:r w:rsidRPr="00B12397">
        <w:rPr>
          <w:highlight w:val="yellow"/>
        </w:rPr>
        <w:t xml:space="preserve"> central, southwest, etc</w:t>
      </w:r>
      <w:r w:rsidR="00B12397" w:rsidRPr="00B12397">
        <w:rPr>
          <w:highlight w:val="yellow"/>
        </w:rPr>
        <w:t>.</w:t>
      </w:r>
      <w:r w:rsidRPr="00B12397">
        <w:rPr>
          <w:highlight w:val="yellow"/>
        </w:rPr>
        <w:t>]</w:t>
      </w:r>
      <w:r w:rsidR="008378D6">
        <w:t xml:space="preserve"> Oklahoma. </w:t>
      </w:r>
      <w:r w:rsidR="008378D6" w:rsidRPr="008378D6">
        <w:rPr>
          <w:highlight w:val="yellow"/>
        </w:rPr>
        <w:t>[D</w:t>
      </w:r>
      <w:r w:rsidRPr="008378D6">
        <w:rPr>
          <w:highlight w:val="yellow"/>
        </w:rPr>
        <w:t xml:space="preserve">istinctive characteristics of your community: growing, </w:t>
      </w:r>
      <w:r w:rsidR="00CF7CD7" w:rsidRPr="008378D6">
        <w:rPr>
          <w:highlight w:val="yellow"/>
        </w:rPr>
        <w:t xml:space="preserve">rural/urban, </w:t>
      </w:r>
      <w:r w:rsidRPr="008378D6">
        <w:rPr>
          <w:highlight w:val="yellow"/>
        </w:rPr>
        <w:t xml:space="preserve">industries, </w:t>
      </w:r>
      <w:r w:rsidR="00CF7CD7" w:rsidRPr="008378D6">
        <w:rPr>
          <w:highlight w:val="yellow"/>
        </w:rPr>
        <w:t xml:space="preserve">tourism, </w:t>
      </w:r>
      <w:r w:rsidRPr="008378D6">
        <w:rPr>
          <w:highlight w:val="yellow"/>
        </w:rPr>
        <w:t xml:space="preserve">universities, cultural, recent </w:t>
      </w:r>
      <w:r w:rsidR="00CF7CD7" w:rsidRPr="008378D6">
        <w:rPr>
          <w:highlight w:val="yellow"/>
        </w:rPr>
        <w:t>disasters.</w:t>
      </w:r>
      <w:r w:rsidR="008378D6">
        <w:t>]</w:t>
      </w:r>
    </w:p>
    <w:p w14:paraId="04D1FC86" w14:textId="77777777" w:rsidR="00BE71FD" w:rsidRDefault="00BE71FD" w:rsidP="00CF7CD7">
      <w:pPr>
        <w:spacing w:before="100" w:beforeAutospacing="1" w:after="100" w:afterAutospacing="1" w:line="240" w:lineRule="auto"/>
        <w:contextualSpacing/>
      </w:pPr>
    </w:p>
    <w:p w14:paraId="06D14865" w14:textId="77777777" w:rsidR="00BE71FD" w:rsidRDefault="00BE71FD" w:rsidP="00CF7CD7">
      <w:pPr>
        <w:spacing w:before="100" w:beforeAutospacing="1" w:after="100" w:afterAutospacing="1" w:line="240" w:lineRule="auto"/>
        <w:contextualSpacing/>
      </w:pPr>
      <w:r>
        <w:t xml:space="preserve">Public libraries have historically provided information, and that primary mission has not changed. What has </w:t>
      </w:r>
      <w:r w:rsidR="002B7634">
        <w:t>evolved</w:t>
      </w:r>
      <w:r>
        <w:t xml:space="preserve"> is the format and means of access to information. </w:t>
      </w:r>
      <w:r w:rsidR="002B7634">
        <w:t>Libraries today are technology centers, providing access to the internet and electronic resources, and importantly, providing instruction in the use of these technologies. Through these technologies, libraries</w:t>
      </w:r>
      <w:r w:rsidR="006E38BB">
        <w:t xml:space="preserve"> help community members </w:t>
      </w:r>
      <w:r w:rsidR="002B7634">
        <w:t xml:space="preserve">build employment skills and opportunities, </w:t>
      </w:r>
      <w:r w:rsidR="006E38BB">
        <w:t>learn how to find reliable health information, connect with online government services, and enrich their education.</w:t>
      </w:r>
    </w:p>
    <w:p w14:paraId="25D30882" w14:textId="77777777" w:rsidR="002B7634" w:rsidRDefault="002B7634" w:rsidP="00CF7CD7">
      <w:pPr>
        <w:spacing w:before="100" w:beforeAutospacing="1" w:after="100" w:afterAutospacing="1" w:line="240" w:lineRule="auto"/>
        <w:contextualSpacing/>
      </w:pPr>
    </w:p>
    <w:p w14:paraId="2BFA3773" w14:textId="77777777" w:rsidR="002B7634" w:rsidRDefault="002B7634" w:rsidP="00CF7CD7">
      <w:pPr>
        <w:spacing w:before="100" w:beforeAutospacing="1" w:after="100" w:afterAutospacing="1" w:line="240" w:lineRule="auto"/>
        <w:contextualSpacing/>
      </w:pPr>
      <w:r>
        <w:t xml:space="preserve">Public libraries also serve an important function as community centers with </w:t>
      </w:r>
      <w:r w:rsidR="006E38BB">
        <w:t>a variety</w:t>
      </w:r>
      <w:r>
        <w:t xml:space="preserve"> of educational and life-enhancing classes and events</w:t>
      </w:r>
      <w:r w:rsidR="006E38BB">
        <w:t xml:space="preserve"> for all ages</w:t>
      </w:r>
      <w:r>
        <w:t xml:space="preserve">, meeting spaces both formal and informal, and </w:t>
      </w:r>
      <w:r w:rsidR="006E38BB">
        <w:t>comfortable, safe places to spend time.</w:t>
      </w:r>
    </w:p>
    <w:p w14:paraId="392DF08C" w14:textId="77777777" w:rsidR="00BE71FD" w:rsidRDefault="00BE71FD" w:rsidP="00CF7CD7">
      <w:pPr>
        <w:spacing w:before="100" w:beforeAutospacing="1" w:after="100" w:afterAutospacing="1" w:line="240" w:lineRule="auto"/>
        <w:contextualSpacing/>
      </w:pPr>
    </w:p>
    <w:p w14:paraId="3272066C" w14:textId="77777777" w:rsidR="00513104" w:rsidRDefault="000A4E34" w:rsidP="00CF7CD7">
      <w:pPr>
        <w:spacing w:before="100" w:beforeAutospacing="1" w:after="100" w:afterAutospacing="1" w:line="240" w:lineRule="auto"/>
        <w:contextualSpacing/>
      </w:pPr>
      <w:r>
        <w:t>In order to meet future needs</w:t>
      </w:r>
      <w:r w:rsidR="00DD56A4">
        <w:t xml:space="preserve"> strategically</w:t>
      </w:r>
      <w:r>
        <w:t xml:space="preserve"> and</w:t>
      </w:r>
      <w:r w:rsidR="00DD56A4">
        <w:t xml:space="preserve"> to</w:t>
      </w:r>
      <w:r>
        <w:t xml:space="preserve"> best serve the citizens of </w:t>
      </w:r>
      <w:r w:rsidRPr="008378D6">
        <w:rPr>
          <w:highlight w:val="yellow"/>
        </w:rPr>
        <w:t>[city/town]</w:t>
      </w:r>
      <w:r>
        <w:t xml:space="preserve">, the </w:t>
      </w:r>
      <w:r w:rsidRPr="008378D6">
        <w:rPr>
          <w:highlight w:val="yellow"/>
        </w:rPr>
        <w:t>[library]</w:t>
      </w:r>
      <w:r>
        <w:t xml:space="preserve"> has undertaken a community needs assessment. </w:t>
      </w:r>
      <w:r w:rsidR="00DD56A4">
        <w:t>Through this process we gain a better understanding of our community and can therefore create programs and build services and technology that most benefit our residents. The information gained from</w:t>
      </w:r>
      <w:r w:rsidR="00861C7E">
        <w:t xml:space="preserve"> the assessment will guide the [</w:t>
      </w:r>
      <w:r w:rsidR="00861C7E" w:rsidRPr="008378D6">
        <w:rPr>
          <w:highlight w:val="yellow"/>
        </w:rPr>
        <w:t>City/Town]</w:t>
      </w:r>
      <w:r w:rsidR="00861C7E">
        <w:t xml:space="preserve"> Library B</w:t>
      </w:r>
      <w:r w:rsidR="00DD56A4">
        <w:t>oard in developing a five-year long-range plan that will guide future library services and resource allocation.</w:t>
      </w:r>
    </w:p>
    <w:p w14:paraId="5B6D35B9" w14:textId="77777777" w:rsidR="00EB1D71" w:rsidRDefault="00EB1D71" w:rsidP="00181FB7">
      <w:pPr>
        <w:pStyle w:val="Heading1"/>
      </w:pPr>
      <w:r>
        <w:t>Methodology</w:t>
      </w:r>
    </w:p>
    <w:p w14:paraId="07B2E7E8" w14:textId="77777777" w:rsidR="00861C7E" w:rsidRPr="00861C7E" w:rsidRDefault="00861C7E" w:rsidP="00123ACC">
      <w:pPr>
        <w:spacing w:before="100" w:beforeAutospacing="1" w:after="100" w:afterAutospacing="1" w:line="240" w:lineRule="auto"/>
        <w:contextualSpacing/>
      </w:pPr>
      <w:r>
        <w:t>The methodology of the Community Needs Assessment consisted of five components and included both quantitative</w:t>
      </w:r>
      <w:r w:rsidR="00FC1B59">
        <w:t xml:space="preserve"> (statistical and documentary data bout the library and community)</w:t>
      </w:r>
      <w:r>
        <w:t xml:space="preserve"> and </w:t>
      </w:r>
      <w:r w:rsidRPr="008378D6">
        <w:rPr>
          <w:highlight w:val="yellow"/>
        </w:rPr>
        <w:t>qualitative</w:t>
      </w:r>
      <w:r w:rsidR="00FC1B59" w:rsidRPr="008378D6">
        <w:rPr>
          <w:highlight w:val="yellow"/>
        </w:rPr>
        <w:t xml:space="preserve"> (interviews and focus groups)</w:t>
      </w:r>
      <w:r w:rsidRPr="008378D6">
        <w:rPr>
          <w:highlight w:val="yellow"/>
        </w:rPr>
        <w:t xml:space="preserve"> research techniques.</w:t>
      </w:r>
      <w:r>
        <w:t xml:space="preserve"> These components were:</w:t>
      </w:r>
    </w:p>
    <w:p w14:paraId="75775FC2" w14:textId="77777777" w:rsidR="00EB1D71" w:rsidRDefault="00FC1B59" w:rsidP="002854CE">
      <w:pPr>
        <w:pStyle w:val="ListParagraph"/>
        <w:numPr>
          <w:ilvl w:val="0"/>
          <w:numId w:val="4"/>
        </w:numPr>
        <w:spacing w:before="100" w:beforeAutospacing="1" w:after="100" w:afterAutospacing="1" w:line="240" w:lineRule="auto"/>
      </w:pPr>
      <w:r>
        <w:t>D</w:t>
      </w:r>
      <w:r w:rsidR="00861C7E">
        <w:t>emographic profile</w:t>
      </w:r>
      <w:r w:rsidR="00AD6E79">
        <w:t>.</w:t>
      </w:r>
    </w:p>
    <w:p w14:paraId="7FA18351" w14:textId="77777777" w:rsidR="00FC1B59" w:rsidRDefault="00FC1B59" w:rsidP="002854CE">
      <w:pPr>
        <w:pStyle w:val="ListParagraph"/>
        <w:numPr>
          <w:ilvl w:val="0"/>
          <w:numId w:val="4"/>
        </w:numPr>
        <w:spacing w:before="100" w:beforeAutospacing="1" w:after="100" w:afterAutospacing="1" w:line="240" w:lineRule="auto"/>
      </w:pPr>
      <w:r>
        <w:t>Community profile.</w:t>
      </w:r>
    </w:p>
    <w:p w14:paraId="7237C5B7" w14:textId="77777777" w:rsidR="00861C7E" w:rsidRDefault="00861C7E" w:rsidP="002854CE">
      <w:pPr>
        <w:pStyle w:val="ListParagraph"/>
        <w:numPr>
          <w:ilvl w:val="0"/>
          <w:numId w:val="4"/>
        </w:numPr>
        <w:spacing w:before="100" w:beforeAutospacing="1" w:after="100" w:afterAutospacing="1" w:line="240" w:lineRule="auto"/>
      </w:pPr>
      <w:r>
        <w:t>Library profile</w:t>
      </w:r>
      <w:r w:rsidR="00AD6E79">
        <w:t>.</w:t>
      </w:r>
    </w:p>
    <w:p w14:paraId="60A8F118" w14:textId="77777777" w:rsidR="00861C7E" w:rsidRDefault="00861C7E" w:rsidP="002854CE">
      <w:pPr>
        <w:pStyle w:val="ListParagraph"/>
        <w:numPr>
          <w:ilvl w:val="0"/>
          <w:numId w:val="4"/>
        </w:numPr>
        <w:spacing w:before="100" w:beforeAutospacing="1" w:after="100" w:afterAutospacing="1" w:line="240" w:lineRule="auto"/>
      </w:pPr>
      <w:r>
        <w:t>Library trend analysis</w:t>
      </w:r>
      <w:r w:rsidR="00AD6E79">
        <w:t>.</w:t>
      </w:r>
    </w:p>
    <w:p w14:paraId="4C360A0C" w14:textId="77777777" w:rsidR="00861C7E" w:rsidRPr="008378D6" w:rsidRDefault="00861C7E" w:rsidP="002854CE">
      <w:pPr>
        <w:pStyle w:val="ListParagraph"/>
        <w:numPr>
          <w:ilvl w:val="0"/>
          <w:numId w:val="4"/>
        </w:numPr>
        <w:spacing w:before="100" w:beforeAutospacing="1" w:after="100" w:afterAutospacing="1" w:line="240" w:lineRule="auto"/>
        <w:rPr>
          <w:color w:val="808080" w:themeColor="background1" w:themeShade="80"/>
          <w:highlight w:val="yellow"/>
        </w:rPr>
      </w:pPr>
      <w:r w:rsidRPr="008378D6">
        <w:rPr>
          <w:color w:val="808080" w:themeColor="background1" w:themeShade="80"/>
          <w:highlight w:val="yellow"/>
        </w:rPr>
        <w:t>Community survey</w:t>
      </w:r>
      <w:r w:rsidR="00B75864" w:rsidRPr="008378D6">
        <w:rPr>
          <w:color w:val="808080" w:themeColor="background1" w:themeShade="80"/>
          <w:highlight w:val="yellow"/>
        </w:rPr>
        <w:t xml:space="preserve"> [add information from Impact or other s</w:t>
      </w:r>
      <w:r w:rsidR="00AD6E79" w:rsidRPr="008378D6">
        <w:rPr>
          <w:color w:val="808080" w:themeColor="background1" w:themeShade="80"/>
          <w:highlight w:val="yellow"/>
        </w:rPr>
        <w:t>urvey</w:t>
      </w:r>
      <w:r w:rsidR="00B75864" w:rsidRPr="008378D6">
        <w:rPr>
          <w:color w:val="808080" w:themeColor="background1" w:themeShade="80"/>
          <w:highlight w:val="yellow"/>
        </w:rPr>
        <w:t>(s)</w:t>
      </w:r>
      <w:r w:rsidR="00AD6E79" w:rsidRPr="008378D6">
        <w:rPr>
          <w:color w:val="808080" w:themeColor="background1" w:themeShade="80"/>
          <w:highlight w:val="yellow"/>
        </w:rPr>
        <w:t>].</w:t>
      </w:r>
    </w:p>
    <w:p w14:paraId="502C5084" w14:textId="77777777" w:rsidR="00861C7E" w:rsidRPr="008378D6" w:rsidRDefault="00861C7E" w:rsidP="002854CE">
      <w:pPr>
        <w:pStyle w:val="ListParagraph"/>
        <w:numPr>
          <w:ilvl w:val="0"/>
          <w:numId w:val="4"/>
        </w:numPr>
        <w:spacing w:before="100" w:beforeAutospacing="1" w:after="100" w:afterAutospacing="1" w:line="240" w:lineRule="auto"/>
        <w:rPr>
          <w:color w:val="808080" w:themeColor="background1" w:themeShade="80"/>
          <w:highlight w:val="yellow"/>
        </w:rPr>
      </w:pPr>
      <w:r w:rsidRPr="008378D6">
        <w:rPr>
          <w:color w:val="808080" w:themeColor="background1" w:themeShade="80"/>
          <w:highlight w:val="yellow"/>
        </w:rPr>
        <w:t>Focus groups and stakeholder interviews</w:t>
      </w:r>
      <w:r w:rsidR="00AD6E79" w:rsidRPr="008378D6">
        <w:rPr>
          <w:color w:val="808080" w:themeColor="background1" w:themeShade="80"/>
          <w:highlight w:val="yellow"/>
        </w:rPr>
        <w:t xml:space="preserve"> [</w:t>
      </w:r>
      <w:r w:rsidR="00B75864" w:rsidRPr="008378D6">
        <w:rPr>
          <w:color w:val="808080" w:themeColor="background1" w:themeShade="80"/>
          <w:highlight w:val="yellow"/>
        </w:rPr>
        <w:t>add later]</w:t>
      </w:r>
      <w:r w:rsidRPr="008378D6">
        <w:rPr>
          <w:color w:val="808080" w:themeColor="background1" w:themeShade="80"/>
          <w:highlight w:val="yellow"/>
        </w:rPr>
        <w:t>.</w:t>
      </w:r>
    </w:p>
    <w:p w14:paraId="4F19AFD8" w14:textId="77777777" w:rsidR="00304D76" w:rsidRDefault="00304D76" w:rsidP="00146862">
      <w:pPr>
        <w:spacing w:before="100" w:beforeAutospacing="1" w:after="100" w:afterAutospacing="1" w:line="240" w:lineRule="auto"/>
      </w:pPr>
      <w:r>
        <w:t>The demographic</w:t>
      </w:r>
      <w:r w:rsidR="001A46B6" w:rsidRPr="001A46B6">
        <w:t xml:space="preserve"> </w:t>
      </w:r>
      <w:r w:rsidR="001A46B6">
        <w:t>and</w:t>
      </w:r>
      <w:r>
        <w:t xml:space="preserve"> </w:t>
      </w:r>
      <w:r w:rsidR="001A46B6">
        <w:t xml:space="preserve">community </w:t>
      </w:r>
      <w:r>
        <w:t>profile</w:t>
      </w:r>
      <w:r w:rsidR="001A46B6">
        <w:t>s</w:t>
      </w:r>
      <w:r>
        <w:t xml:space="preserve"> draw upon data from the US Census Bureau, Oklahoma State agencies, and local organizations.</w:t>
      </w:r>
    </w:p>
    <w:p w14:paraId="277BCDC8" w14:textId="77777777" w:rsidR="00304D76" w:rsidRDefault="00304D76" w:rsidP="00146862">
      <w:pPr>
        <w:spacing w:before="100" w:beforeAutospacing="1" w:after="100" w:afterAutospacing="1" w:line="240" w:lineRule="auto"/>
      </w:pPr>
      <w:r>
        <w:t xml:space="preserve">The library use profile is an analysis drawn from the library’s collection of data submitted through their annual report to the Oklahoma Department of Libraries. </w:t>
      </w:r>
    </w:p>
    <w:p w14:paraId="5392431A" w14:textId="77777777" w:rsidR="00304D76" w:rsidRDefault="00304D76" w:rsidP="00146862">
      <w:pPr>
        <w:spacing w:before="100" w:beforeAutospacing="1" w:after="100" w:afterAutospacing="1" w:line="240" w:lineRule="auto"/>
      </w:pPr>
      <w:r>
        <w:t>The library trend analysis focuses on reports and studies from national library organizations</w:t>
      </w:r>
      <w:r w:rsidR="001A46B6">
        <w:t xml:space="preserve"> and academic research</w:t>
      </w:r>
      <w:r>
        <w:t>.</w:t>
      </w:r>
    </w:p>
    <w:p w14:paraId="2D25274B" w14:textId="77777777" w:rsidR="00304D76" w:rsidRPr="00304D76" w:rsidRDefault="00304D76" w:rsidP="00146862">
      <w:pPr>
        <w:spacing w:before="100" w:beforeAutospacing="1" w:after="100" w:afterAutospacing="1" w:line="240" w:lineRule="auto"/>
        <w:rPr>
          <w:color w:val="808080" w:themeColor="background1" w:themeShade="80"/>
        </w:rPr>
      </w:pPr>
      <w:r w:rsidRPr="008378D6">
        <w:rPr>
          <w:color w:val="808080" w:themeColor="background1" w:themeShade="80"/>
          <w:highlight w:val="yellow"/>
        </w:rPr>
        <w:t>[Add community survey description.]</w:t>
      </w:r>
    </w:p>
    <w:p w14:paraId="056142D7" w14:textId="77777777" w:rsidR="00304D76" w:rsidRPr="00304D76" w:rsidRDefault="00304D76" w:rsidP="00146862">
      <w:pPr>
        <w:spacing w:before="100" w:beforeAutospacing="1" w:after="100" w:afterAutospacing="1" w:line="240" w:lineRule="auto"/>
        <w:rPr>
          <w:color w:val="808080" w:themeColor="background1" w:themeShade="80"/>
        </w:rPr>
      </w:pPr>
      <w:r w:rsidRPr="008378D6">
        <w:rPr>
          <w:color w:val="808080" w:themeColor="background1" w:themeShade="80"/>
          <w:highlight w:val="yellow"/>
        </w:rPr>
        <w:lastRenderedPageBreak/>
        <w:t>[Add focus group and interviews description.]</w:t>
      </w:r>
    </w:p>
    <w:p w14:paraId="7F4DD65E" w14:textId="77777777" w:rsidR="00AF3BF3" w:rsidRDefault="00FC1B59" w:rsidP="00181FB7">
      <w:pPr>
        <w:pStyle w:val="Heading1"/>
      </w:pPr>
      <w:r>
        <w:t>Demographic Profile</w:t>
      </w:r>
    </w:p>
    <w:p w14:paraId="6825D10D" w14:textId="77777777" w:rsidR="00861C7E" w:rsidRPr="00861C7E" w:rsidRDefault="00861C7E" w:rsidP="00123ACC">
      <w:pPr>
        <w:spacing w:before="100" w:beforeAutospacing="1" w:after="100" w:afterAutospacing="1" w:line="240" w:lineRule="auto"/>
        <w:contextualSpacing/>
      </w:pPr>
      <w:r>
        <w:t>The following demographic profile provides information about the makeup of the people of our community. Understanding who ex</w:t>
      </w:r>
      <w:r w:rsidR="00AD6E79">
        <w:t>actly the library serves allows the library to tailor services to meet existing needs and plan for future growth and changes.</w:t>
      </w:r>
    </w:p>
    <w:p w14:paraId="0DD1D823" w14:textId="77777777" w:rsidR="00AF3BF3" w:rsidRDefault="00AF3BF3" w:rsidP="00181FB7">
      <w:pPr>
        <w:pStyle w:val="Heading2"/>
        <w:spacing w:before="100" w:beforeAutospacing="1" w:after="100" w:afterAutospacing="1"/>
      </w:pPr>
      <w:r>
        <w:t>Population</w:t>
      </w:r>
    </w:p>
    <w:tbl>
      <w:tblPr>
        <w:tblW w:w="6860" w:type="dxa"/>
        <w:tblLook w:val="04A0" w:firstRow="1" w:lastRow="0" w:firstColumn="1" w:lastColumn="0" w:noHBand="0" w:noVBand="1"/>
      </w:tblPr>
      <w:tblGrid>
        <w:gridCol w:w="3100"/>
        <w:gridCol w:w="1240"/>
        <w:gridCol w:w="1240"/>
        <w:gridCol w:w="1280"/>
      </w:tblGrid>
      <w:tr w:rsidR="002400D5" w:rsidRPr="002400D5" w14:paraId="3FA52125" w14:textId="77777777" w:rsidTr="002400D5">
        <w:trPr>
          <w:trHeight w:val="288"/>
        </w:trPr>
        <w:tc>
          <w:tcPr>
            <w:tcW w:w="3100" w:type="dxa"/>
            <w:tcBorders>
              <w:top w:val="nil"/>
              <w:left w:val="nil"/>
              <w:bottom w:val="nil"/>
              <w:right w:val="nil"/>
            </w:tcBorders>
            <w:shd w:val="clear" w:color="000000" w:fill="FFF2CC"/>
            <w:noWrap/>
            <w:vAlign w:val="bottom"/>
            <w:hideMark/>
          </w:tcPr>
          <w:p w14:paraId="465D6638" w14:textId="77777777" w:rsidR="002400D5" w:rsidRPr="002400D5" w:rsidRDefault="002400D5" w:rsidP="002400D5">
            <w:pPr>
              <w:spacing w:after="0" w:line="240" w:lineRule="auto"/>
              <w:rPr>
                <w:rFonts w:ascii="Calibri" w:eastAsia="Times New Roman" w:hAnsi="Calibri" w:cs="Calibri"/>
                <w:color w:val="000000"/>
              </w:rPr>
            </w:pPr>
            <w:r w:rsidRPr="002400D5">
              <w:rPr>
                <w:rFonts w:ascii="Calibri" w:eastAsia="Times New Roman" w:hAnsi="Calibri" w:cs="Calibri"/>
                <w:color w:val="000000"/>
              </w:rPr>
              <w:t>Table 1: Population</w:t>
            </w:r>
          </w:p>
        </w:tc>
        <w:tc>
          <w:tcPr>
            <w:tcW w:w="1240" w:type="dxa"/>
            <w:tcBorders>
              <w:top w:val="nil"/>
              <w:left w:val="nil"/>
              <w:bottom w:val="nil"/>
              <w:right w:val="nil"/>
            </w:tcBorders>
            <w:shd w:val="clear" w:color="000000" w:fill="FFF2CC"/>
            <w:noWrap/>
            <w:vAlign w:val="bottom"/>
            <w:hideMark/>
          </w:tcPr>
          <w:p w14:paraId="08275255" w14:textId="77777777" w:rsidR="002400D5" w:rsidRPr="002400D5" w:rsidRDefault="002400D5" w:rsidP="002400D5">
            <w:pPr>
              <w:spacing w:after="0" w:line="240" w:lineRule="auto"/>
              <w:rPr>
                <w:rFonts w:ascii="Calibri" w:eastAsia="Times New Roman" w:hAnsi="Calibri" w:cs="Calibri"/>
                <w:color w:val="000000"/>
              </w:rPr>
            </w:pPr>
            <w:r w:rsidRPr="002400D5">
              <w:rPr>
                <w:rFonts w:ascii="Calibri" w:eastAsia="Times New Roman" w:hAnsi="Calibri" w:cs="Calibri"/>
                <w:color w:val="000000"/>
              </w:rPr>
              <w:t> </w:t>
            </w:r>
          </w:p>
        </w:tc>
        <w:tc>
          <w:tcPr>
            <w:tcW w:w="1240" w:type="dxa"/>
            <w:tcBorders>
              <w:top w:val="nil"/>
              <w:left w:val="nil"/>
              <w:bottom w:val="nil"/>
              <w:right w:val="nil"/>
            </w:tcBorders>
            <w:shd w:val="clear" w:color="000000" w:fill="FFF2CC"/>
            <w:noWrap/>
            <w:vAlign w:val="bottom"/>
            <w:hideMark/>
          </w:tcPr>
          <w:p w14:paraId="678E2E24" w14:textId="77777777" w:rsidR="002400D5" w:rsidRPr="002400D5" w:rsidRDefault="002400D5" w:rsidP="002400D5">
            <w:pPr>
              <w:spacing w:after="0" w:line="240" w:lineRule="auto"/>
              <w:rPr>
                <w:rFonts w:ascii="Calibri" w:eastAsia="Times New Roman" w:hAnsi="Calibri" w:cs="Calibri"/>
                <w:color w:val="000000"/>
              </w:rPr>
            </w:pPr>
            <w:r w:rsidRPr="002400D5">
              <w:rPr>
                <w:rFonts w:ascii="Calibri" w:eastAsia="Times New Roman" w:hAnsi="Calibri" w:cs="Calibri"/>
                <w:color w:val="000000"/>
              </w:rPr>
              <w:t> </w:t>
            </w:r>
          </w:p>
        </w:tc>
        <w:tc>
          <w:tcPr>
            <w:tcW w:w="1280" w:type="dxa"/>
            <w:tcBorders>
              <w:top w:val="nil"/>
              <w:left w:val="nil"/>
              <w:bottom w:val="nil"/>
              <w:right w:val="nil"/>
            </w:tcBorders>
            <w:shd w:val="clear" w:color="000000" w:fill="FFF2CC"/>
            <w:noWrap/>
            <w:vAlign w:val="bottom"/>
            <w:hideMark/>
          </w:tcPr>
          <w:p w14:paraId="548CFBCF" w14:textId="77777777" w:rsidR="002400D5" w:rsidRPr="002400D5" w:rsidRDefault="002400D5" w:rsidP="002400D5">
            <w:pPr>
              <w:spacing w:after="0" w:line="240" w:lineRule="auto"/>
              <w:rPr>
                <w:rFonts w:ascii="Calibri" w:eastAsia="Times New Roman" w:hAnsi="Calibri" w:cs="Calibri"/>
                <w:color w:val="000000"/>
              </w:rPr>
            </w:pPr>
            <w:r w:rsidRPr="002400D5">
              <w:rPr>
                <w:rFonts w:ascii="Calibri" w:eastAsia="Times New Roman" w:hAnsi="Calibri" w:cs="Calibri"/>
                <w:color w:val="000000"/>
              </w:rPr>
              <w:t> </w:t>
            </w:r>
          </w:p>
        </w:tc>
      </w:tr>
      <w:tr w:rsidR="002400D5" w:rsidRPr="002400D5" w14:paraId="3221F168" w14:textId="77777777" w:rsidTr="002400D5">
        <w:trPr>
          <w:trHeight w:val="6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56654" w14:textId="77777777" w:rsidR="002400D5" w:rsidRPr="002400D5" w:rsidRDefault="002400D5" w:rsidP="002400D5">
            <w:pPr>
              <w:spacing w:after="0" w:line="240" w:lineRule="auto"/>
              <w:jc w:val="center"/>
              <w:rPr>
                <w:rFonts w:ascii="Calibri" w:eastAsia="Times New Roman" w:hAnsi="Calibri" w:cs="Calibri"/>
                <w:b/>
                <w:bCs/>
                <w:color w:val="000000"/>
                <w:sz w:val="24"/>
                <w:szCs w:val="24"/>
              </w:rPr>
            </w:pPr>
            <w:r w:rsidRPr="002400D5">
              <w:rPr>
                <w:rFonts w:ascii="Calibri" w:eastAsia="Times New Roman" w:hAnsi="Calibri" w:cs="Calibri"/>
                <w:b/>
                <w:bCs/>
                <w:color w:val="000000"/>
                <w:sz w:val="24"/>
                <w:szCs w:val="24"/>
              </w:rPr>
              <w:t>Geography</w:t>
            </w:r>
          </w:p>
        </w:tc>
        <w:tc>
          <w:tcPr>
            <w:tcW w:w="1240" w:type="dxa"/>
            <w:tcBorders>
              <w:top w:val="single" w:sz="4" w:space="0" w:color="auto"/>
              <w:left w:val="nil"/>
              <w:bottom w:val="double" w:sz="6" w:space="0" w:color="auto"/>
              <w:right w:val="single" w:sz="4" w:space="0" w:color="auto"/>
            </w:tcBorders>
            <w:shd w:val="clear" w:color="auto" w:fill="auto"/>
            <w:noWrap/>
            <w:vAlign w:val="center"/>
            <w:hideMark/>
          </w:tcPr>
          <w:p w14:paraId="2D636ED9" w14:textId="77777777" w:rsidR="002400D5" w:rsidRPr="002400D5" w:rsidRDefault="002400D5" w:rsidP="002400D5">
            <w:pPr>
              <w:spacing w:after="0" w:line="240" w:lineRule="auto"/>
              <w:jc w:val="center"/>
              <w:rPr>
                <w:rFonts w:ascii="Calibri" w:eastAsia="Times New Roman" w:hAnsi="Calibri" w:cs="Calibri"/>
                <w:b/>
                <w:bCs/>
                <w:color w:val="000000"/>
                <w:sz w:val="24"/>
                <w:szCs w:val="24"/>
              </w:rPr>
            </w:pPr>
            <w:r w:rsidRPr="002400D5">
              <w:rPr>
                <w:rFonts w:ascii="Calibri" w:eastAsia="Times New Roman" w:hAnsi="Calibri" w:cs="Calibri"/>
                <w:b/>
                <w:bCs/>
                <w:color w:val="000000"/>
                <w:sz w:val="24"/>
                <w:szCs w:val="24"/>
              </w:rPr>
              <w:t>2010</w:t>
            </w:r>
          </w:p>
        </w:tc>
        <w:tc>
          <w:tcPr>
            <w:tcW w:w="1240" w:type="dxa"/>
            <w:tcBorders>
              <w:top w:val="single" w:sz="4" w:space="0" w:color="auto"/>
              <w:left w:val="nil"/>
              <w:bottom w:val="double" w:sz="6" w:space="0" w:color="auto"/>
              <w:right w:val="single" w:sz="4" w:space="0" w:color="auto"/>
            </w:tcBorders>
            <w:shd w:val="clear" w:color="auto" w:fill="auto"/>
            <w:noWrap/>
            <w:vAlign w:val="center"/>
            <w:hideMark/>
          </w:tcPr>
          <w:p w14:paraId="5AA03580" w14:textId="77777777" w:rsidR="002400D5" w:rsidRPr="002400D5" w:rsidRDefault="002400D5" w:rsidP="002400D5">
            <w:pPr>
              <w:spacing w:after="0" w:line="240" w:lineRule="auto"/>
              <w:jc w:val="center"/>
              <w:rPr>
                <w:rFonts w:ascii="Calibri" w:eastAsia="Times New Roman" w:hAnsi="Calibri" w:cs="Calibri"/>
                <w:b/>
                <w:bCs/>
                <w:color w:val="000000"/>
                <w:sz w:val="24"/>
                <w:szCs w:val="24"/>
              </w:rPr>
            </w:pPr>
            <w:r w:rsidRPr="002400D5">
              <w:rPr>
                <w:rFonts w:ascii="Calibri" w:eastAsia="Times New Roman" w:hAnsi="Calibri" w:cs="Calibri"/>
                <w:b/>
                <w:bCs/>
                <w:color w:val="000000"/>
                <w:sz w:val="24"/>
                <w:szCs w:val="24"/>
              </w:rPr>
              <w:t>2015</w:t>
            </w:r>
          </w:p>
        </w:tc>
        <w:tc>
          <w:tcPr>
            <w:tcW w:w="1280" w:type="dxa"/>
            <w:tcBorders>
              <w:top w:val="single" w:sz="4" w:space="0" w:color="auto"/>
              <w:left w:val="nil"/>
              <w:bottom w:val="double" w:sz="6" w:space="0" w:color="auto"/>
              <w:right w:val="single" w:sz="4" w:space="0" w:color="auto"/>
            </w:tcBorders>
            <w:shd w:val="clear" w:color="auto" w:fill="auto"/>
            <w:vAlign w:val="center"/>
            <w:hideMark/>
          </w:tcPr>
          <w:p w14:paraId="4F3151F5" w14:textId="77777777" w:rsidR="002400D5" w:rsidRPr="002400D5" w:rsidRDefault="002400D5" w:rsidP="002400D5">
            <w:pPr>
              <w:spacing w:after="0" w:line="240" w:lineRule="auto"/>
              <w:jc w:val="center"/>
              <w:rPr>
                <w:rFonts w:ascii="Calibri" w:eastAsia="Times New Roman" w:hAnsi="Calibri" w:cs="Calibri"/>
                <w:b/>
                <w:bCs/>
                <w:color w:val="000000"/>
              </w:rPr>
            </w:pPr>
            <w:r w:rsidRPr="002400D5">
              <w:rPr>
                <w:rFonts w:ascii="Calibri" w:eastAsia="Times New Roman" w:hAnsi="Calibri" w:cs="Calibri"/>
                <w:b/>
                <w:bCs/>
                <w:color w:val="000000"/>
              </w:rPr>
              <w:t>% Change 2010-2015</w:t>
            </w:r>
          </w:p>
        </w:tc>
      </w:tr>
      <w:tr w:rsidR="002400D5" w:rsidRPr="002400D5" w14:paraId="2BBF3381" w14:textId="77777777" w:rsidTr="002400D5">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B36EE9B" w14:textId="77777777" w:rsidR="002400D5" w:rsidRPr="002400D5" w:rsidRDefault="002400D5" w:rsidP="002400D5">
            <w:pPr>
              <w:spacing w:after="0" w:line="240" w:lineRule="auto"/>
              <w:rPr>
                <w:rFonts w:ascii="Calibri" w:eastAsia="Times New Roman" w:hAnsi="Calibri" w:cs="Calibri"/>
                <w:color w:val="000000"/>
              </w:rPr>
            </w:pPr>
            <w:r w:rsidRPr="002400D5">
              <w:rPr>
                <w:rFonts w:ascii="Calibri" w:eastAsia="Times New Roman" w:hAnsi="Calibri" w:cs="Calibri"/>
                <w:color w:val="000000"/>
              </w:rPr>
              <w:t>County</w:t>
            </w:r>
          </w:p>
        </w:tc>
        <w:tc>
          <w:tcPr>
            <w:tcW w:w="1240" w:type="dxa"/>
            <w:tcBorders>
              <w:top w:val="nil"/>
              <w:left w:val="nil"/>
              <w:bottom w:val="single" w:sz="4" w:space="0" w:color="auto"/>
              <w:right w:val="single" w:sz="4" w:space="0" w:color="auto"/>
            </w:tcBorders>
            <w:shd w:val="clear" w:color="auto" w:fill="auto"/>
            <w:noWrap/>
            <w:vAlign w:val="bottom"/>
            <w:hideMark/>
          </w:tcPr>
          <w:p w14:paraId="656CA99E" w14:textId="77777777" w:rsidR="002400D5" w:rsidRPr="002400D5" w:rsidRDefault="002400D5" w:rsidP="002400D5">
            <w:pPr>
              <w:spacing w:after="0" w:line="240" w:lineRule="auto"/>
              <w:rPr>
                <w:rFonts w:ascii="Calibri" w:eastAsia="Times New Roman" w:hAnsi="Calibri" w:cs="Calibri"/>
                <w:color w:val="000000"/>
              </w:rPr>
            </w:pPr>
            <w:r w:rsidRPr="002400D5">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4B3EF2A" w14:textId="77777777" w:rsidR="002400D5" w:rsidRPr="002400D5" w:rsidRDefault="002400D5" w:rsidP="002400D5">
            <w:pPr>
              <w:spacing w:after="0" w:line="240" w:lineRule="auto"/>
              <w:rPr>
                <w:rFonts w:ascii="Calibri" w:eastAsia="Times New Roman" w:hAnsi="Calibri" w:cs="Calibri"/>
                <w:color w:val="000000"/>
              </w:rPr>
            </w:pPr>
            <w:r w:rsidRPr="002400D5">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5EACCCA" w14:textId="77777777" w:rsidR="002400D5" w:rsidRPr="002400D5" w:rsidRDefault="002400D5" w:rsidP="002400D5">
            <w:pPr>
              <w:spacing w:after="0" w:line="240" w:lineRule="auto"/>
              <w:rPr>
                <w:rFonts w:ascii="Calibri" w:eastAsia="Times New Roman" w:hAnsi="Calibri" w:cs="Calibri"/>
                <w:color w:val="000000"/>
              </w:rPr>
            </w:pPr>
            <w:r w:rsidRPr="002400D5">
              <w:rPr>
                <w:rFonts w:ascii="Calibri" w:eastAsia="Times New Roman" w:hAnsi="Calibri" w:cs="Calibri"/>
                <w:color w:val="000000"/>
              </w:rPr>
              <w:t> </w:t>
            </w:r>
          </w:p>
        </w:tc>
      </w:tr>
      <w:tr w:rsidR="002400D5" w:rsidRPr="002400D5" w14:paraId="657CB969" w14:textId="77777777" w:rsidTr="002400D5">
        <w:trPr>
          <w:trHeight w:val="288"/>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127B8B3" w14:textId="77777777" w:rsidR="002400D5" w:rsidRPr="002400D5" w:rsidRDefault="002400D5" w:rsidP="002400D5">
            <w:pPr>
              <w:spacing w:after="0" w:line="240" w:lineRule="auto"/>
              <w:rPr>
                <w:rFonts w:ascii="Calibri" w:eastAsia="Times New Roman" w:hAnsi="Calibri" w:cs="Calibri"/>
                <w:color w:val="000000"/>
              </w:rPr>
            </w:pPr>
            <w:r w:rsidRPr="002400D5">
              <w:rPr>
                <w:rFonts w:ascii="Calibri" w:eastAsia="Times New Roman" w:hAnsi="Calibri" w:cs="Calibri"/>
                <w:color w:val="000000"/>
              </w:rPr>
              <w:t>City/Town</w:t>
            </w:r>
          </w:p>
        </w:tc>
        <w:tc>
          <w:tcPr>
            <w:tcW w:w="1240" w:type="dxa"/>
            <w:tcBorders>
              <w:top w:val="nil"/>
              <w:left w:val="nil"/>
              <w:bottom w:val="single" w:sz="4" w:space="0" w:color="auto"/>
              <w:right w:val="single" w:sz="4" w:space="0" w:color="auto"/>
            </w:tcBorders>
            <w:shd w:val="clear" w:color="auto" w:fill="auto"/>
            <w:noWrap/>
            <w:vAlign w:val="bottom"/>
            <w:hideMark/>
          </w:tcPr>
          <w:p w14:paraId="4BE586E4" w14:textId="77777777" w:rsidR="002400D5" w:rsidRPr="002400D5" w:rsidRDefault="002400D5" w:rsidP="002400D5">
            <w:pPr>
              <w:spacing w:after="0" w:line="240" w:lineRule="auto"/>
              <w:rPr>
                <w:rFonts w:ascii="Calibri" w:eastAsia="Times New Roman" w:hAnsi="Calibri" w:cs="Calibri"/>
                <w:color w:val="000000"/>
              </w:rPr>
            </w:pPr>
            <w:r w:rsidRPr="002400D5">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F74A6D4" w14:textId="77777777" w:rsidR="002400D5" w:rsidRPr="002400D5" w:rsidRDefault="002400D5" w:rsidP="002400D5">
            <w:pPr>
              <w:spacing w:after="0" w:line="240" w:lineRule="auto"/>
              <w:rPr>
                <w:rFonts w:ascii="Calibri" w:eastAsia="Times New Roman" w:hAnsi="Calibri" w:cs="Calibri"/>
                <w:color w:val="000000"/>
              </w:rPr>
            </w:pPr>
            <w:r w:rsidRPr="002400D5">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930F039" w14:textId="77777777" w:rsidR="002400D5" w:rsidRPr="002400D5" w:rsidRDefault="002400D5" w:rsidP="002400D5">
            <w:pPr>
              <w:spacing w:after="0" w:line="240" w:lineRule="auto"/>
              <w:rPr>
                <w:rFonts w:ascii="Calibri" w:eastAsia="Times New Roman" w:hAnsi="Calibri" w:cs="Calibri"/>
                <w:color w:val="000000"/>
              </w:rPr>
            </w:pPr>
            <w:r w:rsidRPr="002400D5">
              <w:rPr>
                <w:rFonts w:ascii="Calibri" w:eastAsia="Times New Roman" w:hAnsi="Calibri" w:cs="Calibri"/>
                <w:color w:val="000000"/>
              </w:rPr>
              <w:t> </w:t>
            </w:r>
          </w:p>
        </w:tc>
      </w:tr>
      <w:tr w:rsidR="002400D5" w:rsidRPr="002400D5" w14:paraId="59A96B9A" w14:textId="77777777" w:rsidTr="002400D5">
        <w:trPr>
          <w:trHeight w:val="288"/>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CE1D0F9" w14:textId="77777777" w:rsidR="002400D5" w:rsidRPr="002400D5" w:rsidRDefault="002400D5" w:rsidP="002400D5">
            <w:pPr>
              <w:spacing w:after="0" w:line="240" w:lineRule="auto"/>
              <w:rPr>
                <w:rFonts w:ascii="Calibri" w:eastAsia="Times New Roman" w:hAnsi="Calibri" w:cs="Calibri"/>
                <w:color w:val="000000"/>
              </w:rPr>
            </w:pPr>
            <w:bookmarkStart w:id="1" w:name="_Hlk497213126"/>
            <w:r w:rsidRPr="002400D5">
              <w:rPr>
                <w:rFonts w:ascii="Calibri" w:eastAsia="Times New Roman" w:hAnsi="Calibri" w:cs="Calibri"/>
                <w:color w:val="000000"/>
              </w:rPr>
              <w:t>Oklahoma</w:t>
            </w:r>
          </w:p>
        </w:tc>
        <w:tc>
          <w:tcPr>
            <w:tcW w:w="1240" w:type="dxa"/>
            <w:tcBorders>
              <w:top w:val="nil"/>
              <w:left w:val="nil"/>
              <w:bottom w:val="single" w:sz="4" w:space="0" w:color="auto"/>
              <w:right w:val="single" w:sz="4" w:space="0" w:color="auto"/>
            </w:tcBorders>
            <w:shd w:val="clear" w:color="auto" w:fill="auto"/>
            <w:noWrap/>
            <w:vAlign w:val="bottom"/>
            <w:hideMark/>
          </w:tcPr>
          <w:p w14:paraId="7E1AECDF" w14:textId="77777777" w:rsidR="002400D5" w:rsidRPr="002400D5" w:rsidRDefault="002400D5" w:rsidP="002400D5">
            <w:pPr>
              <w:spacing w:after="0" w:line="240" w:lineRule="auto"/>
              <w:jc w:val="right"/>
              <w:rPr>
                <w:rFonts w:ascii="Calibri" w:eastAsia="Times New Roman" w:hAnsi="Calibri" w:cs="Calibri"/>
                <w:color w:val="000000"/>
              </w:rPr>
            </w:pPr>
            <w:r w:rsidRPr="002400D5">
              <w:rPr>
                <w:rFonts w:ascii="Calibri" w:eastAsia="Times New Roman" w:hAnsi="Calibri" w:cs="Calibri"/>
                <w:color w:val="000000"/>
              </w:rPr>
              <w:t>3,675,339</w:t>
            </w:r>
          </w:p>
        </w:tc>
        <w:tc>
          <w:tcPr>
            <w:tcW w:w="1240" w:type="dxa"/>
            <w:tcBorders>
              <w:top w:val="nil"/>
              <w:left w:val="nil"/>
              <w:bottom w:val="single" w:sz="4" w:space="0" w:color="auto"/>
              <w:right w:val="single" w:sz="4" w:space="0" w:color="auto"/>
            </w:tcBorders>
            <w:shd w:val="clear" w:color="auto" w:fill="auto"/>
            <w:noWrap/>
            <w:vAlign w:val="bottom"/>
            <w:hideMark/>
          </w:tcPr>
          <w:p w14:paraId="69FE1022" w14:textId="77777777" w:rsidR="002400D5" w:rsidRPr="002400D5" w:rsidRDefault="002400D5" w:rsidP="002400D5">
            <w:pPr>
              <w:spacing w:after="0" w:line="240" w:lineRule="auto"/>
              <w:rPr>
                <w:rFonts w:ascii="Calibri" w:eastAsia="Times New Roman" w:hAnsi="Calibri" w:cs="Calibri"/>
                <w:color w:val="000000"/>
              </w:rPr>
            </w:pPr>
            <w:r w:rsidRPr="002400D5">
              <w:rPr>
                <w:rFonts w:ascii="Calibri" w:eastAsia="Times New Roman" w:hAnsi="Calibri" w:cs="Calibri"/>
                <w:color w:val="000000"/>
              </w:rPr>
              <w:t xml:space="preserve">     3,849,733 </w:t>
            </w:r>
          </w:p>
        </w:tc>
        <w:tc>
          <w:tcPr>
            <w:tcW w:w="1280" w:type="dxa"/>
            <w:tcBorders>
              <w:top w:val="nil"/>
              <w:left w:val="nil"/>
              <w:bottom w:val="single" w:sz="4" w:space="0" w:color="auto"/>
              <w:right w:val="single" w:sz="4" w:space="0" w:color="auto"/>
            </w:tcBorders>
            <w:shd w:val="clear" w:color="auto" w:fill="auto"/>
            <w:noWrap/>
            <w:vAlign w:val="bottom"/>
            <w:hideMark/>
          </w:tcPr>
          <w:p w14:paraId="52BDE28F" w14:textId="77777777" w:rsidR="002400D5" w:rsidRPr="002400D5" w:rsidRDefault="002400D5" w:rsidP="002400D5">
            <w:pPr>
              <w:spacing w:after="0" w:line="240" w:lineRule="auto"/>
              <w:jc w:val="center"/>
              <w:rPr>
                <w:rFonts w:ascii="Calibri" w:eastAsia="Times New Roman" w:hAnsi="Calibri" w:cs="Calibri"/>
                <w:color w:val="000000"/>
              </w:rPr>
            </w:pPr>
            <w:r w:rsidRPr="002400D5">
              <w:rPr>
                <w:rFonts w:ascii="Calibri" w:eastAsia="Times New Roman" w:hAnsi="Calibri" w:cs="Calibri"/>
                <w:color w:val="000000"/>
              </w:rPr>
              <w:t>4.7</w:t>
            </w:r>
          </w:p>
        </w:tc>
      </w:tr>
      <w:bookmarkEnd w:id="1"/>
    </w:tbl>
    <w:p w14:paraId="5391E31D" w14:textId="77777777" w:rsidR="002400D5" w:rsidRDefault="002400D5" w:rsidP="00146862">
      <w:pPr>
        <w:spacing w:before="100" w:beforeAutospacing="1" w:after="100" w:afterAutospacing="1" w:line="240" w:lineRule="auto"/>
        <w:rPr>
          <w:b/>
        </w:rPr>
      </w:pPr>
    </w:p>
    <w:p w14:paraId="1EC2A628" w14:textId="77777777" w:rsidR="005B2AAC" w:rsidRDefault="005B2AAC" w:rsidP="00146862">
      <w:pPr>
        <w:spacing w:before="100" w:beforeAutospacing="1" w:after="100" w:afterAutospacing="1" w:line="240" w:lineRule="auto"/>
      </w:pPr>
      <w:r w:rsidRPr="005B2AAC">
        <w:rPr>
          <w:b/>
        </w:rPr>
        <w:t>Population of [city/town]</w:t>
      </w:r>
      <w:r>
        <w:t xml:space="preserve"> 2010: </w:t>
      </w:r>
      <w:r>
        <w:rPr>
          <w:u w:val="single"/>
        </w:rPr>
        <w:tab/>
      </w:r>
      <w:r>
        <w:rPr>
          <w:u w:val="single"/>
        </w:rPr>
        <w:tab/>
      </w:r>
      <w:r>
        <w:rPr>
          <w:u w:val="single"/>
        </w:rPr>
        <w:tab/>
        <w:t xml:space="preserve">   </w:t>
      </w:r>
      <w:r w:rsidR="002400D5">
        <w:t>2015</w:t>
      </w:r>
      <w:r>
        <w:t xml:space="preserve">: </w:t>
      </w:r>
      <w:r>
        <w:rPr>
          <w:u w:val="single"/>
        </w:rPr>
        <w:tab/>
      </w:r>
      <w:r>
        <w:rPr>
          <w:u w:val="single"/>
        </w:rPr>
        <w:tab/>
      </w:r>
      <w:r>
        <w:rPr>
          <w:u w:val="single"/>
        </w:rPr>
        <w:tab/>
      </w:r>
      <w:r>
        <w:t xml:space="preserve"> </w:t>
      </w:r>
    </w:p>
    <w:p w14:paraId="2C6CFF1C" w14:textId="77777777" w:rsidR="005B2AAC" w:rsidRDefault="005B2AAC" w:rsidP="005B2AAC">
      <w:pPr>
        <w:spacing w:before="100" w:beforeAutospacing="1" w:after="100" w:afterAutospacing="1" w:line="240" w:lineRule="auto"/>
        <w:ind w:firstLine="720"/>
        <w:rPr>
          <w:u w:val="single"/>
        </w:rPr>
      </w:pPr>
      <w:r>
        <w:t>Percent Change</w:t>
      </w:r>
      <w:r w:rsidR="002400D5">
        <w:t xml:space="preserve"> 2010-2015</w:t>
      </w:r>
      <w:r>
        <w:t xml:space="preserve">: </w:t>
      </w:r>
      <w:r>
        <w:rPr>
          <w:u w:val="single"/>
        </w:rPr>
        <w:tab/>
      </w:r>
      <w:r>
        <w:rPr>
          <w:u w:val="single"/>
        </w:rPr>
        <w:tab/>
      </w:r>
      <w:r>
        <w:rPr>
          <w:u w:val="single"/>
        </w:rPr>
        <w:tab/>
      </w:r>
    </w:p>
    <w:p w14:paraId="6C839FF3" w14:textId="77777777" w:rsidR="005B2AAC" w:rsidRDefault="005B2AAC" w:rsidP="005B2AAC">
      <w:pPr>
        <w:spacing w:before="100" w:beforeAutospacing="1" w:after="100" w:afterAutospacing="1" w:line="240" w:lineRule="auto"/>
      </w:pPr>
      <w:r w:rsidRPr="005B2AAC">
        <w:rPr>
          <w:b/>
        </w:rPr>
        <w:t xml:space="preserve">Population of [county] </w:t>
      </w:r>
      <w:r>
        <w:t xml:space="preserve">2010: </w:t>
      </w:r>
      <w:r>
        <w:rPr>
          <w:u w:val="single"/>
        </w:rPr>
        <w:tab/>
      </w:r>
      <w:r>
        <w:rPr>
          <w:u w:val="single"/>
        </w:rPr>
        <w:tab/>
      </w:r>
      <w:r>
        <w:rPr>
          <w:u w:val="single"/>
        </w:rPr>
        <w:tab/>
        <w:t xml:space="preserve">   </w:t>
      </w:r>
      <w:r w:rsidR="002400D5">
        <w:t>2015</w:t>
      </w:r>
      <w:r>
        <w:t xml:space="preserve">: </w:t>
      </w:r>
      <w:r>
        <w:rPr>
          <w:u w:val="single"/>
        </w:rPr>
        <w:tab/>
      </w:r>
      <w:r>
        <w:rPr>
          <w:u w:val="single"/>
        </w:rPr>
        <w:tab/>
      </w:r>
      <w:r>
        <w:rPr>
          <w:u w:val="single"/>
        </w:rPr>
        <w:tab/>
      </w:r>
      <w:r>
        <w:t xml:space="preserve"> </w:t>
      </w:r>
    </w:p>
    <w:p w14:paraId="109C11C2" w14:textId="77777777" w:rsidR="005B2AAC" w:rsidRPr="005B2AAC" w:rsidRDefault="005B2AAC" w:rsidP="005B2AAC">
      <w:pPr>
        <w:spacing w:before="100" w:beforeAutospacing="1" w:after="100" w:afterAutospacing="1" w:line="240" w:lineRule="auto"/>
        <w:ind w:firstLine="720"/>
        <w:rPr>
          <w:u w:val="single"/>
        </w:rPr>
      </w:pPr>
      <w:r>
        <w:t>Percent Change</w:t>
      </w:r>
      <w:r w:rsidR="002400D5">
        <w:t xml:space="preserve"> 2010-2015</w:t>
      </w:r>
      <w:r>
        <w:t xml:space="preserve">: </w:t>
      </w:r>
      <w:r>
        <w:rPr>
          <w:u w:val="single"/>
        </w:rPr>
        <w:tab/>
      </w:r>
      <w:r>
        <w:rPr>
          <w:u w:val="single"/>
        </w:rPr>
        <w:tab/>
      </w:r>
      <w:r>
        <w:rPr>
          <w:u w:val="single"/>
        </w:rPr>
        <w:tab/>
      </w:r>
    </w:p>
    <w:p w14:paraId="4E620948" w14:textId="77777777" w:rsidR="005B2AAC" w:rsidRDefault="005B2AAC" w:rsidP="005B2AAC">
      <w:pPr>
        <w:spacing w:before="100" w:beforeAutospacing="1" w:after="100" w:afterAutospacing="1" w:line="240" w:lineRule="auto"/>
      </w:pPr>
      <w:r w:rsidRPr="005B2AAC">
        <w:rPr>
          <w:b/>
        </w:rPr>
        <w:t>Population of [county]</w:t>
      </w:r>
      <w:r>
        <w:t xml:space="preserve"> 2010: </w:t>
      </w:r>
      <w:r>
        <w:rPr>
          <w:u w:val="single"/>
        </w:rPr>
        <w:tab/>
      </w:r>
      <w:r>
        <w:rPr>
          <w:u w:val="single"/>
        </w:rPr>
        <w:tab/>
      </w:r>
      <w:r>
        <w:rPr>
          <w:u w:val="single"/>
        </w:rPr>
        <w:tab/>
        <w:t xml:space="preserve">   </w:t>
      </w:r>
      <w:r w:rsidR="002400D5">
        <w:t>2015</w:t>
      </w:r>
      <w:r>
        <w:t xml:space="preserve">: </w:t>
      </w:r>
      <w:r>
        <w:rPr>
          <w:u w:val="single"/>
        </w:rPr>
        <w:tab/>
      </w:r>
      <w:r>
        <w:rPr>
          <w:u w:val="single"/>
        </w:rPr>
        <w:tab/>
      </w:r>
      <w:r>
        <w:rPr>
          <w:u w:val="single"/>
        </w:rPr>
        <w:tab/>
      </w:r>
      <w:r>
        <w:t xml:space="preserve"> </w:t>
      </w:r>
    </w:p>
    <w:p w14:paraId="220AE5C7" w14:textId="77777777" w:rsidR="005B2AAC" w:rsidRDefault="005B2AAC" w:rsidP="005B2AAC">
      <w:pPr>
        <w:spacing w:before="100" w:beforeAutospacing="1" w:after="100" w:afterAutospacing="1" w:line="240" w:lineRule="auto"/>
        <w:ind w:firstLine="720"/>
        <w:rPr>
          <w:u w:val="single"/>
        </w:rPr>
      </w:pPr>
      <w:r>
        <w:t>Percent Change</w:t>
      </w:r>
      <w:r w:rsidR="002400D5">
        <w:t xml:space="preserve"> 2010-2015</w:t>
      </w:r>
      <w:r>
        <w:t xml:space="preserve">: </w:t>
      </w:r>
      <w:r>
        <w:rPr>
          <w:u w:val="single"/>
        </w:rPr>
        <w:tab/>
      </w:r>
      <w:r>
        <w:rPr>
          <w:u w:val="single"/>
        </w:rPr>
        <w:tab/>
      </w:r>
      <w:r>
        <w:rPr>
          <w:u w:val="single"/>
        </w:rPr>
        <w:tab/>
      </w:r>
    </w:p>
    <w:p w14:paraId="171DB5DF" w14:textId="77777777" w:rsidR="002400D5" w:rsidRDefault="002400D5" w:rsidP="002400D5">
      <w:pPr>
        <w:spacing w:before="100" w:beforeAutospacing="1" w:after="100" w:afterAutospacing="1" w:line="240" w:lineRule="auto"/>
      </w:pPr>
      <w:r w:rsidRPr="005B2AAC">
        <w:rPr>
          <w:b/>
        </w:rPr>
        <w:t xml:space="preserve">Population of </w:t>
      </w:r>
      <w:r>
        <w:rPr>
          <w:b/>
        </w:rPr>
        <w:t>Oklahoma</w:t>
      </w:r>
      <w:r>
        <w:t xml:space="preserve"> 2010: </w:t>
      </w:r>
      <w:r w:rsidRPr="002400D5">
        <w:t xml:space="preserve">3,675,339 </w:t>
      </w:r>
      <w:r>
        <w:t xml:space="preserve">    2015: </w:t>
      </w:r>
      <w:r w:rsidRPr="002400D5">
        <w:rPr>
          <w:rFonts w:ascii="Calibri" w:eastAsia="Times New Roman" w:hAnsi="Calibri" w:cs="Calibri"/>
          <w:color w:val="000000"/>
        </w:rPr>
        <w:t>3,849,733</w:t>
      </w:r>
    </w:p>
    <w:p w14:paraId="69D6F6CA" w14:textId="77777777" w:rsidR="002400D5" w:rsidRPr="005B2AAC" w:rsidRDefault="002400D5" w:rsidP="002400D5">
      <w:pPr>
        <w:spacing w:before="100" w:beforeAutospacing="1" w:after="100" w:afterAutospacing="1" w:line="240" w:lineRule="auto"/>
        <w:ind w:firstLine="720"/>
        <w:rPr>
          <w:u w:val="single"/>
        </w:rPr>
      </w:pPr>
      <w:r>
        <w:t>Percent Change 2010-2015: 4.7</w:t>
      </w:r>
    </w:p>
    <w:p w14:paraId="76C687DC" w14:textId="77777777" w:rsidR="0032641C" w:rsidRDefault="0032641C" w:rsidP="00146862">
      <w:pPr>
        <w:spacing w:before="100" w:beforeAutospacing="1" w:after="100" w:afterAutospacing="1" w:line="240" w:lineRule="auto"/>
        <w:rPr>
          <w:color w:val="808080" w:themeColor="background1" w:themeShade="80"/>
          <w:sz w:val="20"/>
        </w:rPr>
      </w:pPr>
      <w:r w:rsidRPr="0032641C">
        <w:rPr>
          <w:color w:val="808080" w:themeColor="background1" w:themeShade="80"/>
          <w:sz w:val="20"/>
        </w:rPr>
        <w:t>Source: U.S. Census Bureau, 2011-2015 American Community Survey 5-Year Estimates</w:t>
      </w:r>
    </w:p>
    <w:p w14:paraId="3956F304" w14:textId="77777777" w:rsidR="009C23B4" w:rsidRDefault="009C23B4" w:rsidP="00146862">
      <w:pPr>
        <w:spacing w:before="100" w:beforeAutospacing="1" w:after="100" w:afterAutospacing="1" w:line="240" w:lineRule="auto"/>
      </w:pPr>
      <w:r>
        <w:t>Population projection for _______________ County in 2022: _____________________</w:t>
      </w:r>
    </w:p>
    <w:p w14:paraId="57B5B01A" w14:textId="77777777" w:rsidR="00513104" w:rsidRDefault="00513104" w:rsidP="00146862">
      <w:pPr>
        <w:spacing w:before="100" w:beforeAutospacing="1" w:after="100" w:afterAutospacing="1" w:line="240" w:lineRule="auto"/>
        <w:rPr>
          <w:i/>
          <w:color w:val="808080" w:themeColor="background1" w:themeShade="80"/>
          <w:sz w:val="20"/>
        </w:rPr>
      </w:pPr>
      <w:r w:rsidRPr="00A22A8E">
        <w:rPr>
          <w:color w:val="808080" w:themeColor="background1" w:themeShade="80"/>
          <w:sz w:val="20"/>
        </w:rPr>
        <w:t>Source: Oklahoma Department of Commerce-</w:t>
      </w:r>
      <w:r w:rsidRPr="00A22A8E">
        <w:rPr>
          <w:i/>
          <w:color w:val="808080" w:themeColor="background1" w:themeShade="80"/>
          <w:sz w:val="20"/>
        </w:rPr>
        <w:t>Oklahoma state and county population projections through 2075</w:t>
      </w:r>
    </w:p>
    <w:p w14:paraId="7031B281" w14:textId="77777777" w:rsidR="006B4EC4" w:rsidRPr="006B4EC4" w:rsidRDefault="006B4EC4" w:rsidP="00146862">
      <w:pPr>
        <w:spacing w:before="100" w:beforeAutospacing="1" w:after="100" w:afterAutospacing="1" w:line="240" w:lineRule="auto"/>
      </w:pPr>
      <w:bookmarkStart w:id="2" w:name="_Hlk493439463"/>
      <w:r w:rsidRPr="00865CFD">
        <w:rPr>
          <w:highlight w:val="yellow"/>
        </w:rPr>
        <w:t>[Narrative]</w:t>
      </w:r>
    </w:p>
    <w:bookmarkEnd w:id="2"/>
    <w:p w14:paraId="3D99EFA1" w14:textId="77777777" w:rsidR="009C23B4" w:rsidRDefault="009C23B4" w:rsidP="00181FB7">
      <w:pPr>
        <w:pStyle w:val="Heading2"/>
        <w:spacing w:before="100" w:beforeAutospacing="1" w:after="100" w:afterAutospacing="1"/>
      </w:pPr>
      <w:r>
        <w:lastRenderedPageBreak/>
        <w:t xml:space="preserve">Age </w:t>
      </w:r>
    </w:p>
    <w:tbl>
      <w:tblPr>
        <w:tblW w:w="9508" w:type="dxa"/>
        <w:tblCellMar>
          <w:top w:w="15" w:type="dxa"/>
          <w:bottom w:w="15" w:type="dxa"/>
        </w:tblCellMar>
        <w:tblLook w:val="04A0" w:firstRow="1" w:lastRow="0" w:firstColumn="1" w:lastColumn="0" w:noHBand="0" w:noVBand="1"/>
      </w:tblPr>
      <w:tblGrid>
        <w:gridCol w:w="2755"/>
        <w:gridCol w:w="1034"/>
        <w:gridCol w:w="1034"/>
        <w:gridCol w:w="1063"/>
        <w:gridCol w:w="1347"/>
        <w:gridCol w:w="1137"/>
        <w:gridCol w:w="1138"/>
      </w:tblGrid>
      <w:tr w:rsidR="00123ACC" w:rsidRPr="00123ACC" w14:paraId="1CA363FF" w14:textId="77777777" w:rsidTr="00B83238">
        <w:trPr>
          <w:trHeight w:val="236"/>
        </w:trPr>
        <w:tc>
          <w:tcPr>
            <w:tcW w:w="2755" w:type="dxa"/>
            <w:tcBorders>
              <w:top w:val="nil"/>
              <w:left w:val="nil"/>
              <w:bottom w:val="nil"/>
              <w:right w:val="nil"/>
            </w:tcBorders>
            <w:shd w:val="clear" w:color="000000" w:fill="FFF2CC"/>
            <w:noWrap/>
            <w:vAlign w:val="bottom"/>
            <w:hideMark/>
          </w:tcPr>
          <w:p w14:paraId="558ADB90"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Table 2: Age</w:t>
            </w:r>
          </w:p>
        </w:tc>
        <w:tc>
          <w:tcPr>
            <w:tcW w:w="1034" w:type="dxa"/>
            <w:tcBorders>
              <w:top w:val="nil"/>
              <w:left w:val="nil"/>
              <w:bottom w:val="nil"/>
              <w:right w:val="nil"/>
            </w:tcBorders>
            <w:shd w:val="clear" w:color="000000" w:fill="FFF2CC"/>
            <w:vAlign w:val="bottom"/>
            <w:hideMark/>
          </w:tcPr>
          <w:p w14:paraId="4B16089D" w14:textId="77777777" w:rsidR="00123ACC" w:rsidRPr="00123ACC" w:rsidRDefault="00123ACC" w:rsidP="00123ACC">
            <w:pPr>
              <w:spacing w:after="0" w:line="240" w:lineRule="auto"/>
              <w:rPr>
                <w:rFonts w:ascii="Calibri" w:eastAsia="Times New Roman" w:hAnsi="Calibri" w:cs="Calibri"/>
                <w:color w:val="000000"/>
              </w:rPr>
            </w:pPr>
          </w:p>
        </w:tc>
        <w:tc>
          <w:tcPr>
            <w:tcW w:w="1034" w:type="dxa"/>
            <w:tcBorders>
              <w:top w:val="nil"/>
              <w:left w:val="nil"/>
              <w:bottom w:val="nil"/>
              <w:right w:val="nil"/>
            </w:tcBorders>
            <w:shd w:val="clear" w:color="000000" w:fill="FFF2CC"/>
            <w:vAlign w:val="bottom"/>
            <w:hideMark/>
          </w:tcPr>
          <w:p w14:paraId="27555F0E" w14:textId="77777777" w:rsidR="00123ACC" w:rsidRPr="00123ACC" w:rsidRDefault="00123ACC" w:rsidP="00123ACC">
            <w:pPr>
              <w:spacing w:after="0" w:line="240" w:lineRule="auto"/>
              <w:rPr>
                <w:rFonts w:ascii="Times New Roman" w:eastAsia="Times New Roman" w:hAnsi="Times New Roman" w:cs="Times New Roman"/>
                <w:sz w:val="20"/>
                <w:szCs w:val="20"/>
              </w:rPr>
            </w:pPr>
          </w:p>
        </w:tc>
        <w:tc>
          <w:tcPr>
            <w:tcW w:w="1063" w:type="dxa"/>
            <w:tcBorders>
              <w:top w:val="nil"/>
              <w:left w:val="nil"/>
              <w:bottom w:val="nil"/>
              <w:right w:val="nil"/>
            </w:tcBorders>
            <w:shd w:val="clear" w:color="000000" w:fill="FFF2CC"/>
            <w:vAlign w:val="bottom"/>
            <w:hideMark/>
          </w:tcPr>
          <w:p w14:paraId="112C64C5" w14:textId="77777777" w:rsidR="00123ACC" w:rsidRPr="00123ACC" w:rsidRDefault="00123ACC" w:rsidP="00123ACC">
            <w:pPr>
              <w:spacing w:after="0" w:line="240" w:lineRule="auto"/>
              <w:rPr>
                <w:rFonts w:ascii="Times New Roman" w:eastAsia="Times New Roman" w:hAnsi="Times New Roman" w:cs="Times New Roman"/>
                <w:sz w:val="20"/>
                <w:szCs w:val="20"/>
              </w:rPr>
            </w:pPr>
          </w:p>
        </w:tc>
        <w:tc>
          <w:tcPr>
            <w:tcW w:w="3622" w:type="dxa"/>
            <w:gridSpan w:val="3"/>
            <w:tcBorders>
              <w:top w:val="nil"/>
              <w:left w:val="nil"/>
              <w:bottom w:val="nil"/>
              <w:right w:val="nil"/>
            </w:tcBorders>
            <w:shd w:val="clear" w:color="000000" w:fill="FFF2CC"/>
            <w:noWrap/>
            <w:vAlign w:val="bottom"/>
            <w:hideMark/>
          </w:tcPr>
          <w:p w14:paraId="6F229462" w14:textId="77777777" w:rsidR="00123ACC" w:rsidRPr="00123ACC" w:rsidRDefault="00123ACC" w:rsidP="00123ACC">
            <w:pPr>
              <w:spacing w:after="0" w:line="240" w:lineRule="auto"/>
              <w:rPr>
                <w:rFonts w:ascii="Times New Roman" w:eastAsia="Times New Roman" w:hAnsi="Times New Roman" w:cs="Times New Roman"/>
                <w:sz w:val="20"/>
                <w:szCs w:val="20"/>
              </w:rPr>
            </w:pPr>
          </w:p>
        </w:tc>
      </w:tr>
      <w:tr w:rsidR="00123ACC" w:rsidRPr="00123ACC" w14:paraId="41744D75" w14:textId="77777777" w:rsidTr="00123ACC">
        <w:trPr>
          <w:trHeight w:val="236"/>
        </w:trPr>
        <w:tc>
          <w:tcPr>
            <w:tcW w:w="2755" w:type="dxa"/>
            <w:tcBorders>
              <w:top w:val="nil"/>
              <w:left w:val="nil"/>
              <w:bottom w:val="nil"/>
              <w:right w:val="nil"/>
            </w:tcBorders>
            <w:noWrap/>
            <w:vAlign w:val="bottom"/>
            <w:hideMark/>
          </w:tcPr>
          <w:p w14:paraId="433FF2CC"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2068" w:type="dxa"/>
            <w:gridSpan w:val="2"/>
            <w:tcBorders>
              <w:top w:val="single" w:sz="8" w:space="0" w:color="auto"/>
              <w:left w:val="single" w:sz="8" w:space="0" w:color="auto"/>
              <w:bottom w:val="single" w:sz="8" w:space="0" w:color="auto"/>
              <w:right w:val="nil"/>
            </w:tcBorders>
            <w:vAlign w:val="bottom"/>
            <w:hideMark/>
          </w:tcPr>
          <w:p w14:paraId="075248B1" w14:textId="77777777" w:rsidR="00123ACC" w:rsidRPr="00123ACC" w:rsidRDefault="00123ACC" w:rsidP="00123ACC">
            <w:pPr>
              <w:spacing w:after="0" w:line="240" w:lineRule="auto"/>
              <w:jc w:val="center"/>
              <w:rPr>
                <w:rFonts w:ascii="Calibri" w:eastAsia="Times New Roman" w:hAnsi="Calibri" w:cs="Calibri"/>
                <w:b/>
                <w:bCs/>
                <w:color w:val="000000"/>
              </w:rPr>
            </w:pPr>
            <w:r w:rsidRPr="008B70CC">
              <w:rPr>
                <w:rFonts w:ascii="Calibri" w:eastAsia="Times New Roman" w:hAnsi="Calibri" w:cs="Calibri"/>
                <w:b/>
                <w:bCs/>
                <w:color w:val="000000"/>
                <w:highlight w:val="yellow"/>
              </w:rPr>
              <w:t>City/Town</w:t>
            </w:r>
          </w:p>
        </w:tc>
        <w:tc>
          <w:tcPr>
            <w:tcW w:w="2410" w:type="dxa"/>
            <w:gridSpan w:val="2"/>
            <w:tcBorders>
              <w:top w:val="single" w:sz="8" w:space="0" w:color="auto"/>
              <w:left w:val="single" w:sz="8" w:space="0" w:color="auto"/>
              <w:bottom w:val="single" w:sz="8" w:space="0" w:color="auto"/>
              <w:right w:val="nil"/>
            </w:tcBorders>
            <w:vAlign w:val="bottom"/>
            <w:hideMark/>
          </w:tcPr>
          <w:p w14:paraId="7ABB53D6" w14:textId="77777777" w:rsidR="00123ACC" w:rsidRPr="00123ACC" w:rsidRDefault="00123ACC" w:rsidP="00123ACC">
            <w:pPr>
              <w:spacing w:after="0" w:line="240" w:lineRule="auto"/>
              <w:jc w:val="center"/>
              <w:rPr>
                <w:rFonts w:ascii="Calibri" w:eastAsia="Times New Roman" w:hAnsi="Calibri" w:cs="Calibri"/>
                <w:b/>
                <w:bCs/>
                <w:color w:val="000000"/>
              </w:rPr>
            </w:pPr>
            <w:r w:rsidRPr="008B70CC">
              <w:rPr>
                <w:rFonts w:ascii="Calibri" w:eastAsia="Times New Roman" w:hAnsi="Calibri" w:cs="Calibri"/>
                <w:b/>
                <w:bCs/>
                <w:color w:val="000000"/>
                <w:highlight w:val="yellow"/>
              </w:rPr>
              <w:t>County</w:t>
            </w:r>
          </w:p>
        </w:tc>
        <w:tc>
          <w:tcPr>
            <w:tcW w:w="2275" w:type="dxa"/>
            <w:gridSpan w:val="2"/>
            <w:tcBorders>
              <w:top w:val="single" w:sz="8" w:space="0" w:color="auto"/>
              <w:left w:val="single" w:sz="8" w:space="0" w:color="auto"/>
              <w:bottom w:val="single" w:sz="8" w:space="0" w:color="auto"/>
              <w:right w:val="nil"/>
            </w:tcBorders>
            <w:noWrap/>
            <w:vAlign w:val="bottom"/>
            <w:hideMark/>
          </w:tcPr>
          <w:p w14:paraId="7F8C3904" w14:textId="77777777" w:rsidR="00123ACC" w:rsidRPr="00123ACC" w:rsidRDefault="00123ACC" w:rsidP="00123ACC">
            <w:pPr>
              <w:spacing w:after="0" w:line="240" w:lineRule="auto"/>
              <w:jc w:val="center"/>
              <w:rPr>
                <w:rFonts w:ascii="Calibri" w:eastAsia="Times New Roman" w:hAnsi="Calibri" w:cs="Calibri"/>
                <w:b/>
                <w:bCs/>
                <w:color w:val="000000"/>
              </w:rPr>
            </w:pPr>
            <w:r w:rsidRPr="00123ACC">
              <w:rPr>
                <w:rFonts w:ascii="Calibri" w:eastAsia="Times New Roman" w:hAnsi="Calibri" w:cs="Calibri"/>
                <w:b/>
                <w:bCs/>
                <w:color w:val="000000"/>
              </w:rPr>
              <w:t>Oklahoma</w:t>
            </w:r>
          </w:p>
        </w:tc>
      </w:tr>
      <w:tr w:rsidR="00123ACC" w:rsidRPr="00123ACC" w14:paraId="303D0BFB" w14:textId="77777777" w:rsidTr="00B83238">
        <w:trPr>
          <w:trHeight w:val="255"/>
        </w:trPr>
        <w:tc>
          <w:tcPr>
            <w:tcW w:w="2755" w:type="dxa"/>
            <w:tcBorders>
              <w:top w:val="single" w:sz="4" w:space="0" w:color="auto"/>
              <w:left w:val="single" w:sz="4" w:space="0" w:color="auto"/>
              <w:bottom w:val="double" w:sz="6" w:space="0" w:color="auto"/>
              <w:right w:val="nil"/>
            </w:tcBorders>
            <w:noWrap/>
            <w:vAlign w:val="bottom"/>
            <w:hideMark/>
          </w:tcPr>
          <w:p w14:paraId="25CC56D9" w14:textId="77777777" w:rsidR="00123ACC" w:rsidRPr="00123ACC" w:rsidRDefault="00123ACC" w:rsidP="00123ACC">
            <w:pPr>
              <w:spacing w:after="0" w:line="240" w:lineRule="auto"/>
              <w:jc w:val="center"/>
              <w:rPr>
                <w:rFonts w:ascii="Calibri" w:eastAsia="Times New Roman" w:hAnsi="Calibri" w:cs="Calibri"/>
                <w:b/>
                <w:bCs/>
                <w:color w:val="000000"/>
              </w:rPr>
            </w:pPr>
          </w:p>
        </w:tc>
        <w:tc>
          <w:tcPr>
            <w:tcW w:w="1034" w:type="dxa"/>
            <w:tcBorders>
              <w:top w:val="nil"/>
              <w:left w:val="single" w:sz="8" w:space="0" w:color="auto"/>
              <w:bottom w:val="double" w:sz="6" w:space="0" w:color="auto"/>
              <w:right w:val="single" w:sz="4" w:space="0" w:color="auto"/>
            </w:tcBorders>
            <w:noWrap/>
            <w:vAlign w:val="bottom"/>
            <w:hideMark/>
          </w:tcPr>
          <w:p w14:paraId="2B2C9867" w14:textId="77777777" w:rsidR="00123ACC" w:rsidRPr="00123ACC" w:rsidRDefault="00123ACC" w:rsidP="00123ACC">
            <w:pPr>
              <w:spacing w:after="0" w:line="240" w:lineRule="auto"/>
              <w:jc w:val="center"/>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2010, %</w:t>
            </w:r>
          </w:p>
        </w:tc>
        <w:tc>
          <w:tcPr>
            <w:tcW w:w="1034" w:type="dxa"/>
            <w:tcBorders>
              <w:top w:val="nil"/>
              <w:left w:val="single" w:sz="4" w:space="0" w:color="auto"/>
              <w:bottom w:val="double" w:sz="6" w:space="0" w:color="auto"/>
              <w:right w:val="single" w:sz="8" w:space="0" w:color="auto"/>
            </w:tcBorders>
            <w:noWrap/>
            <w:vAlign w:val="bottom"/>
            <w:hideMark/>
          </w:tcPr>
          <w:p w14:paraId="68DF6B87" w14:textId="77777777" w:rsidR="00123ACC" w:rsidRPr="00123ACC" w:rsidRDefault="00123ACC" w:rsidP="00123ACC">
            <w:pPr>
              <w:spacing w:after="0" w:line="240" w:lineRule="auto"/>
              <w:jc w:val="center"/>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2015, %</w:t>
            </w:r>
          </w:p>
        </w:tc>
        <w:tc>
          <w:tcPr>
            <w:tcW w:w="1063" w:type="dxa"/>
            <w:tcBorders>
              <w:top w:val="nil"/>
              <w:left w:val="single" w:sz="8" w:space="0" w:color="auto"/>
              <w:bottom w:val="double" w:sz="6" w:space="0" w:color="auto"/>
              <w:right w:val="single" w:sz="4" w:space="0" w:color="auto"/>
            </w:tcBorders>
            <w:noWrap/>
            <w:vAlign w:val="bottom"/>
            <w:hideMark/>
          </w:tcPr>
          <w:p w14:paraId="5E2CF827" w14:textId="77777777" w:rsidR="00123ACC" w:rsidRPr="00123ACC" w:rsidRDefault="00123ACC" w:rsidP="00123ACC">
            <w:pPr>
              <w:spacing w:after="0" w:line="240" w:lineRule="auto"/>
              <w:jc w:val="center"/>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2010, %</w:t>
            </w:r>
          </w:p>
        </w:tc>
        <w:tc>
          <w:tcPr>
            <w:tcW w:w="1347" w:type="dxa"/>
            <w:tcBorders>
              <w:top w:val="nil"/>
              <w:left w:val="single" w:sz="4" w:space="0" w:color="auto"/>
              <w:bottom w:val="double" w:sz="6" w:space="0" w:color="auto"/>
              <w:right w:val="single" w:sz="8" w:space="0" w:color="auto"/>
            </w:tcBorders>
            <w:noWrap/>
            <w:vAlign w:val="bottom"/>
            <w:hideMark/>
          </w:tcPr>
          <w:p w14:paraId="7E38CF66" w14:textId="77777777" w:rsidR="00123ACC" w:rsidRPr="00123ACC" w:rsidRDefault="00123ACC" w:rsidP="00123ACC">
            <w:pPr>
              <w:spacing w:after="0" w:line="240" w:lineRule="auto"/>
              <w:jc w:val="center"/>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2015, %</w:t>
            </w:r>
          </w:p>
        </w:tc>
        <w:tc>
          <w:tcPr>
            <w:tcW w:w="1137" w:type="dxa"/>
            <w:tcBorders>
              <w:top w:val="nil"/>
              <w:left w:val="single" w:sz="8" w:space="0" w:color="auto"/>
              <w:bottom w:val="double" w:sz="6" w:space="0" w:color="auto"/>
              <w:right w:val="single" w:sz="4" w:space="0" w:color="auto"/>
            </w:tcBorders>
            <w:noWrap/>
            <w:vAlign w:val="bottom"/>
            <w:hideMark/>
          </w:tcPr>
          <w:p w14:paraId="64797716" w14:textId="77777777" w:rsidR="00123ACC" w:rsidRPr="00123ACC" w:rsidRDefault="00123ACC" w:rsidP="00123ACC">
            <w:pPr>
              <w:spacing w:after="0" w:line="240" w:lineRule="auto"/>
              <w:jc w:val="center"/>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2010, %</w:t>
            </w:r>
          </w:p>
        </w:tc>
        <w:tc>
          <w:tcPr>
            <w:tcW w:w="1138" w:type="dxa"/>
            <w:tcBorders>
              <w:top w:val="nil"/>
              <w:left w:val="single" w:sz="4" w:space="0" w:color="auto"/>
              <w:bottom w:val="double" w:sz="6" w:space="0" w:color="auto"/>
              <w:right w:val="single" w:sz="8" w:space="0" w:color="auto"/>
            </w:tcBorders>
            <w:noWrap/>
            <w:vAlign w:val="bottom"/>
            <w:hideMark/>
          </w:tcPr>
          <w:p w14:paraId="22DA6AB9" w14:textId="77777777" w:rsidR="00123ACC" w:rsidRPr="00123ACC" w:rsidRDefault="00123ACC" w:rsidP="00123ACC">
            <w:pPr>
              <w:spacing w:after="0" w:line="240" w:lineRule="auto"/>
              <w:jc w:val="center"/>
              <w:rPr>
                <w:rFonts w:ascii="Calibri" w:eastAsia="Times New Roman" w:hAnsi="Calibri" w:cs="Calibri"/>
                <w:b/>
                <w:bCs/>
                <w:color w:val="000000"/>
                <w:sz w:val="24"/>
                <w:szCs w:val="24"/>
              </w:rPr>
            </w:pPr>
            <w:r w:rsidRPr="00123ACC">
              <w:rPr>
                <w:rFonts w:ascii="Calibri" w:eastAsia="Times New Roman" w:hAnsi="Calibri" w:cs="Calibri"/>
                <w:b/>
                <w:bCs/>
                <w:color w:val="000000"/>
                <w:sz w:val="24"/>
                <w:szCs w:val="24"/>
              </w:rPr>
              <w:t>2015, %</w:t>
            </w:r>
          </w:p>
        </w:tc>
      </w:tr>
      <w:tr w:rsidR="00123ACC" w:rsidRPr="00123ACC" w14:paraId="0F7A9A71" w14:textId="77777777" w:rsidTr="00B83238">
        <w:trPr>
          <w:trHeight w:val="236"/>
        </w:trPr>
        <w:tc>
          <w:tcPr>
            <w:tcW w:w="2755" w:type="dxa"/>
            <w:tcBorders>
              <w:top w:val="nil"/>
              <w:left w:val="single" w:sz="4" w:space="0" w:color="auto"/>
              <w:bottom w:val="single" w:sz="4" w:space="0" w:color="auto"/>
              <w:right w:val="nil"/>
            </w:tcBorders>
            <w:noWrap/>
            <w:vAlign w:val="bottom"/>
            <w:hideMark/>
          </w:tcPr>
          <w:p w14:paraId="31016EAE" w14:textId="77777777"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Less than 5 years old</w:t>
            </w:r>
          </w:p>
        </w:tc>
        <w:tc>
          <w:tcPr>
            <w:tcW w:w="1034" w:type="dxa"/>
            <w:tcBorders>
              <w:top w:val="nil"/>
              <w:left w:val="single" w:sz="8" w:space="0" w:color="auto"/>
              <w:bottom w:val="single" w:sz="4" w:space="0" w:color="auto"/>
              <w:right w:val="single" w:sz="4" w:space="0" w:color="auto"/>
            </w:tcBorders>
            <w:noWrap/>
            <w:vAlign w:val="bottom"/>
            <w:hideMark/>
          </w:tcPr>
          <w:p w14:paraId="1EFFE287" w14:textId="77777777" w:rsidR="00123ACC" w:rsidRPr="00123ACC" w:rsidRDefault="00123ACC" w:rsidP="00B129F2">
            <w:pPr>
              <w:spacing w:after="0" w:line="240" w:lineRule="auto"/>
              <w:jc w:val="center"/>
              <w:rPr>
                <w:rFonts w:ascii="Calibri" w:eastAsia="Times New Roman" w:hAnsi="Calibri" w:cs="Calibri"/>
                <w:color w:val="000000"/>
              </w:rPr>
            </w:pPr>
          </w:p>
        </w:tc>
        <w:tc>
          <w:tcPr>
            <w:tcW w:w="1034" w:type="dxa"/>
            <w:tcBorders>
              <w:top w:val="nil"/>
              <w:left w:val="single" w:sz="4" w:space="0" w:color="auto"/>
              <w:bottom w:val="single" w:sz="4" w:space="0" w:color="auto"/>
              <w:right w:val="single" w:sz="8" w:space="0" w:color="auto"/>
            </w:tcBorders>
            <w:noWrap/>
            <w:vAlign w:val="bottom"/>
            <w:hideMark/>
          </w:tcPr>
          <w:p w14:paraId="59A21C4C"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063" w:type="dxa"/>
            <w:tcBorders>
              <w:top w:val="nil"/>
              <w:left w:val="single" w:sz="8" w:space="0" w:color="auto"/>
              <w:bottom w:val="single" w:sz="4" w:space="0" w:color="auto"/>
              <w:right w:val="single" w:sz="4" w:space="0" w:color="auto"/>
            </w:tcBorders>
            <w:noWrap/>
            <w:vAlign w:val="bottom"/>
            <w:hideMark/>
          </w:tcPr>
          <w:p w14:paraId="3B2485D9"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347" w:type="dxa"/>
            <w:tcBorders>
              <w:top w:val="nil"/>
              <w:left w:val="single" w:sz="4" w:space="0" w:color="auto"/>
              <w:bottom w:val="single" w:sz="4" w:space="0" w:color="auto"/>
              <w:right w:val="single" w:sz="8" w:space="0" w:color="auto"/>
            </w:tcBorders>
            <w:noWrap/>
            <w:vAlign w:val="bottom"/>
            <w:hideMark/>
          </w:tcPr>
          <w:p w14:paraId="032FA170"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137" w:type="dxa"/>
            <w:tcBorders>
              <w:top w:val="nil"/>
              <w:left w:val="single" w:sz="8" w:space="0" w:color="auto"/>
              <w:bottom w:val="single" w:sz="4" w:space="0" w:color="auto"/>
              <w:right w:val="single" w:sz="4" w:space="0" w:color="auto"/>
            </w:tcBorders>
            <w:noWrap/>
            <w:vAlign w:val="bottom"/>
            <w:hideMark/>
          </w:tcPr>
          <w:p w14:paraId="555103BA"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7.0</w:t>
            </w:r>
          </w:p>
        </w:tc>
        <w:tc>
          <w:tcPr>
            <w:tcW w:w="1138" w:type="dxa"/>
            <w:tcBorders>
              <w:top w:val="nil"/>
              <w:left w:val="single" w:sz="4" w:space="0" w:color="auto"/>
              <w:bottom w:val="single" w:sz="4" w:space="0" w:color="auto"/>
              <w:right w:val="single" w:sz="8" w:space="0" w:color="auto"/>
            </w:tcBorders>
            <w:noWrap/>
            <w:vAlign w:val="bottom"/>
            <w:hideMark/>
          </w:tcPr>
          <w:p w14:paraId="2008DFB3"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6.9</w:t>
            </w:r>
          </w:p>
        </w:tc>
      </w:tr>
      <w:tr w:rsidR="00123ACC" w:rsidRPr="00123ACC" w14:paraId="288FE2EC" w14:textId="77777777" w:rsidTr="00B83238">
        <w:trPr>
          <w:trHeight w:val="227"/>
        </w:trPr>
        <w:tc>
          <w:tcPr>
            <w:tcW w:w="2755" w:type="dxa"/>
            <w:tcBorders>
              <w:top w:val="single" w:sz="4" w:space="0" w:color="auto"/>
              <w:left w:val="single" w:sz="4" w:space="0" w:color="auto"/>
              <w:bottom w:val="single" w:sz="4" w:space="0" w:color="auto"/>
              <w:right w:val="nil"/>
            </w:tcBorders>
            <w:noWrap/>
            <w:vAlign w:val="bottom"/>
            <w:hideMark/>
          </w:tcPr>
          <w:p w14:paraId="6D838E4E" w14:textId="77777777"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5 to 14 years</w:t>
            </w:r>
          </w:p>
        </w:tc>
        <w:tc>
          <w:tcPr>
            <w:tcW w:w="1034" w:type="dxa"/>
            <w:tcBorders>
              <w:top w:val="single" w:sz="4" w:space="0" w:color="auto"/>
              <w:left w:val="single" w:sz="8" w:space="0" w:color="auto"/>
              <w:bottom w:val="single" w:sz="4" w:space="0" w:color="auto"/>
              <w:right w:val="single" w:sz="4" w:space="0" w:color="auto"/>
            </w:tcBorders>
            <w:noWrap/>
            <w:vAlign w:val="bottom"/>
            <w:hideMark/>
          </w:tcPr>
          <w:p w14:paraId="6AF73B72" w14:textId="77777777" w:rsidR="00123ACC" w:rsidRPr="00123ACC" w:rsidRDefault="00123ACC" w:rsidP="00B129F2">
            <w:pPr>
              <w:spacing w:after="0" w:line="240" w:lineRule="auto"/>
              <w:jc w:val="center"/>
              <w:rPr>
                <w:rFonts w:ascii="Calibri" w:eastAsia="Times New Roman" w:hAnsi="Calibri" w:cs="Calibri"/>
                <w:color w:val="000000"/>
              </w:rPr>
            </w:pPr>
          </w:p>
        </w:tc>
        <w:tc>
          <w:tcPr>
            <w:tcW w:w="1034" w:type="dxa"/>
            <w:tcBorders>
              <w:top w:val="single" w:sz="4" w:space="0" w:color="auto"/>
              <w:left w:val="single" w:sz="4" w:space="0" w:color="auto"/>
              <w:bottom w:val="single" w:sz="4" w:space="0" w:color="auto"/>
              <w:right w:val="single" w:sz="8" w:space="0" w:color="auto"/>
            </w:tcBorders>
            <w:noWrap/>
            <w:vAlign w:val="bottom"/>
            <w:hideMark/>
          </w:tcPr>
          <w:p w14:paraId="29B08106"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063" w:type="dxa"/>
            <w:tcBorders>
              <w:top w:val="single" w:sz="4" w:space="0" w:color="auto"/>
              <w:left w:val="single" w:sz="8" w:space="0" w:color="auto"/>
              <w:bottom w:val="single" w:sz="4" w:space="0" w:color="auto"/>
              <w:right w:val="single" w:sz="4" w:space="0" w:color="auto"/>
            </w:tcBorders>
            <w:noWrap/>
            <w:vAlign w:val="bottom"/>
            <w:hideMark/>
          </w:tcPr>
          <w:p w14:paraId="7352795A"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8" w:space="0" w:color="auto"/>
            </w:tcBorders>
            <w:noWrap/>
            <w:vAlign w:val="bottom"/>
            <w:hideMark/>
          </w:tcPr>
          <w:p w14:paraId="3E06580C"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137" w:type="dxa"/>
            <w:tcBorders>
              <w:top w:val="single" w:sz="4" w:space="0" w:color="auto"/>
              <w:left w:val="single" w:sz="8" w:space="0" w:color="auto"/>
              <w:bottom w:val="single" w:sz="4" w:space="0" w:color="auto"/>
              <w:right w:val="single" w:sz="4" w:space="0" w:color="auto"/>
            </w:tcBorders>
            <w:noWrap/>
            <w:vAlign w:val="bottom"/>
            <w:hideMark/>
          </w:tcPr>
          <w:p w14:paraId="146CA2FF"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13.7</w:t>
            </w:r>
          </w:p>
        </w:tc>
        <w:tc>
          <w:tcPr>
            <w:tcW w:w="1138" w:type="dxa"/>
            <w:tcBorders>
              <w:top w:val="single" w:sz="4" w:space="0" w:color="auto"/>
              <w:left w:val="single" w:sz="4" w:space="0" w:color="auto"/>
              <w:bottom w:val="single" w:sz="4" w:space="0" w:color="auto"/>
              <w:right w:val="single" w:sz="8" w:space="0" w:color="auto"/>
            </w:tcBorders>
            <w:noWrap/>
            <w:vAlign w:val="bottom"/>
            <w:hideMark/>
          </w:tcPr>
          <w:p w14:paraId="26B5D3ED"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13.7</w:t>
            </w:r>
          </w:p>
        </w:tc>
      </w:tr>
      <w:tr w:rsidR="00123ACC" w:rsidRPr="00123ACC" w14:paraId="0778D727" w14:textId="77777777" w:rsidTr="00B83238">
        <w:trPr>
          <w:trHeight w:val="227"/>
        </w:trPr>
        <w:tc>
          <w:tcPr>
            <w:tcW w:w="2755" w:type="dxa"/>
            <w:tcBorders>
              <w:top w:val="single" w:sz="4" w:space="0" w:color="auto"/>
              <w:left w:val="single" w:sz="4" w:space="0" w:color="auto"/>
              <w:bottom w:val="single" w:sz="4" w:space="0" w:color="auto"/>
              <w:right w:val="nil"/>
            </w:tcBorders>
            <w:noWrap/>
            <w:vAlign w:val="bottom"/>
            <w:hideMark/>
          </w:tcPr>
          <w:p w14:paraId="33013793" w14:textId="77777777"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 xml:space="preserve"> 15 to 19 years</w:t>
            </w:r>
          </w:p>
        </w:tc>
        <w:tc>
          <w:tcPr>
            <w:tcW w:w="1034" w:type="dxa"/>
            <w:tcBorders>
              <w:top w:val="single" w:sz="4" w:space="0" w:color="auto"/>
              <w:left w:val="single" w:sz="8" w:space="0" w:color="auto"/>
              <w:bottom w:val="single" w:sz="4" w:space="0" w:color="auto"/>
              <w:right w:val="single" w:sz="4" w:space="0" w:color="auto"/>
            </w:tcBorders>
            <w:noWrap/>
            <w:vAlign w:val="bottom"/>
            <w:hideMark/>
          </w:tcPr>
          <w:p w14:paraId="50BDD2F3" w14:textId="77777777" w:rsidR="00123ACC" w:rsidRPr="00123ACC" w:rsidRDefault="00123ACC" w:rsidP="00B129F2">
            <w:pPr>
              <w:spacing w:after="0" w:line="240" w:lineRule="auto"/>
              <w:jc w:val="center"/>
              <w:rPr>
                <w:rFonts w:ascii="Calibri" w:eastAsia="Times New Roman" w:hAnsi="Calibri" w:cs="Calibri"/>
                <w:color w:val="000000"/>
              </w:rPr>
            </w:pPr>
          </w:p>
        </w:tc>
        <w:tc>
          <w:tcPr>
            <w:tcW w:w="1034" w:type="dxa"/>
            <w:tcBorders>
              <w:top w:val="single" w:sz="4" w:space="0" w:color="auto"/>
              <w:left w:val="single" w:sz="4" w:space="0" w:color="auto"/>
              <w:bottom w:val="single" w:sz="4" w:space="0" w:color="auto"/>
              <w:right w:val="single" w:sz="8" w:space="0" w:color="auto"/>
            </w:tcBorders>
            <w:noWrap/>
            <w:vAlign w:val="bottom"/>
            <w:hideMark/>
          </w:tcPr>
          <w:p w14:paraId="1D52983C"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063" w:type="dxa"/>
            <w:tcBorders>
              <w:top w:val="single" w:sz="4" w:space="0" w:color="auto"/>
              <w:left w:val="single" w:sz="8" w:space="0" w:color="auto"/>
              <w:bottom w:val="single" w:sz="4" w:space="0" w:color="auto"/>
              <w:right w:val="single" w:sz="4" w:space="0" w:color="auto"/>
            </w:tcBorders>
            <w:noWrap/>
            <w:vAlign w:val="bottom"/>
            <w:hideMark/>
          </w:tcPr>
          <w:p w14:paraId="04A6F51D"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8" w:space="0" w:color="auto"/>
            </w:tcBorders>
            <w:noWrap/>
            <w:vAlign w:val="bottom"/>
            <w:hideMark/>
          </w:tcPr>
          <w:p w14:paraId="14161FAC" w14:textId="77777777" w:rsidR="00123ACC" w:rsidRPr="00123ACC" w:rsidRDefault="00123ACC" w:rsidP="0005061E">
            <w:pPr>
              <w:spacing w:after="0" w:line="240" w:lineRule="auto"/>
              <w:jc w:val="center"/>
              <w:rPr>
                <w:rFonts w:ascii="Times New Roman" w:eastAsia="Times New Roman" w:hAnsi="Times New Roman" w:cs="Times New Roman"/>
                <w:sz w:val="20"/>
                <w:szCs w:val="20"/>
              </w:rPr>
            </w:pPr>
          </w:p>
        </w:tc>
        <w:tc>
          <w:tcPr>
            <w:tcW w:w="1137" w:type="dxa"/>
            <w:tcBorders>
              <w:top w:val="single" w:sz="4" w:space="0" w:color="auto"/>
              <w:left w:val="single" w:sz="8" w:space="0" w:color="auto"/>
              <w:bottom w:val="single" w:sz="4" w:space="0" w:color="auto"/>
              <w:right w:val="single" w:sz="4" w:space="0" w:color="auto"/>
            </w:tcBorders>
            <w:noWrap/>
            <w:vAlign w:val="bottom"/>
            <w:hideMark/>
          </w:tcPr>
          <w:p w14:paraId="2FC9BD90"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7.3</w:t>
            </w:r>
          </w:p>
        </w:tc>
        <w:tc>
          <w:tcPr>
            <w:tcW w:w="1138" w:type="dxa"/>
            <w:tcBorders>
              <w:top w:val="single" w:sz="4" w:space="0" w:color="auto"/>
              <w:left w:val="single" w:sz="4" w:space="0" w:color="auto"/>
              <w:bottom w:val="single" w:sz="4" w:space="0" w:color="auto"/>
              <w:right w:val="single" w:sz="8" w:space="0" w:color="auto"/>
            </w:tcBorders>
            <w:noWrap/>
            <w:vAlign w:val="bottom"/>
            <w:hideMark/>
          </w:tcPr>
          <w:p w14:paraId="6979FA01"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6.7</w:t>
            </w:r>
          </w:p>
        </w:tc>
      </w:tr>
      <w:tr w:rsidR="00123ACC" w:rsidRPr="00123ACC" w14:paraId="3A6A15EF" w14:textId="77777777" w:rsidTr="00B83238">
        <w:trPr>
          <w:trHeight w:val="227"/>
        </w:trPr>
        <w:tc>
          <w:tcPr>
            <w:tcW w:w="2755" w:type="dxa"/>
            <w:tcBorders>
              <w:top w:val="single" w:sz="4" w:space="0" w:color="auto"/>
              <w:left w:val="single" w:sz="4" w:space="0" w:color="auto"/>
              <w:bottom w:val="single" w:sz="4" w:space="0" w:color="auto"/>
              <w:right w:val="nil"/>
            </w:tcBorders>
            <w:noWrap/>
            <w:vAlign w:val="bottom"/>
            <w:hideMark/>
          </w:tcPr>
          <w:p w14:paraId="41E29E07" w14:textId="77777777"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 xml:space="preserve"> 20 to 34 years</w:t>
            </w:r>
          </w:p>
        </w:tc>
        <w:tc>
          <w:tcPr>
            <w:tcW w:w="1034" w:type="dxa"/>
            <w:tcBorders>
              <w:top w:val="single" w:sz="4" w:space="0" w:color="auto"/>
              <w:left w:val="single" w:sz="8" w:space="0" w:color="auto"/>
              <w:bottom w:val="single" w:sz="4" w:space="0" w:color="auto"/>
              <w:right w:val="single" w:sz="4" w:space="0" w:color="auto"/>
            </w:tcBorders>
            <w:noWrap/>
            <w:vAlign w:val="bottom"/>
            <w:hideMark/>
          </w:tcPr>
          <w:p w14:paraId="2DD5487D" w14:textId="77777777" w:rsidR="00123ACC" w:rsidRPr="00123ACC" w:rsidRDefault="00123ACC" w:rsidP="00B129F2">
            <w:pPr>
              <w:spacing w:after="0" w:line="240" w:lineRule="auto"/>
              <w:jc w:val="center"/>
              <w:rPr>
                <w:rFonts w:ascii="Calibri" w:eastAsia="Times New Roman" w:hAnsi="Calibri" w:cs="Calibri"/>
                <w:color w:val="000000"/>
              </w:rPr>
            </w:pPr>
          </w:p>
        </w:tc>
        <w:tc>
          <w:tcPr>
            <w:tcW w:w="1034" w:type="dxa"/>
            <w:tcBorders>
              <w:top w:val="single" w:sz="4" w:space="0" w:color="auto"/>
              <w:left w:val="single" w:sz="4" w:space="0" w:color="auto"/>
              <w:bottom w:val="single" w:sz="4" w:space="0" w:color="auto"/>
              <w:right w:val="single" w:sz="8" w:space="0" w:color="auto"/>
            </w:tcBorders>
            <w:noWrap/>
            <w:vAlign w:val="bottom"/>
            <w:hideMark/>
          </w:tcPr>
          <w:p w14:paraId="6A4AA3FF"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063" w:type="dxa"/>
            <w:tcBorders>
              <w:top w:val="single" w:sz="4" w:space="0" w:color="auto"/>
              <w:left w:val="single" w:sz="8" w:space="0" w:color="auto"/>
              <w:bottom w:val="single" w:sz="4" w:space="0" w:color="auto"/>
              <w:right w:val="single" w:sz="4" w:space="0" w:color="auto"/>
            </w:tcBorders>
            <w:noWrap/>
            <w:vAlign w:val="bottom"/>
            <w:hideMark/>
          </w:tcPr>
          <w:p w14:paraId="4C825D81"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8" w:space="0" w:color="auto"/>
            </w:tcBorders>
            <w:noWrap/>
            <w:vAlign w:val="bottom"/>
            <w:hideMark/>
          </w:tcPr>
          <w:p w14:paraId="4049FEF8" w14:textId="77777777" w:rsidR="00123ACC" w:rsidRPr="00123ACC" w:rsidRDefault="00123ACC" w:rsidP="0005061E">
            <w:pPr>
              <w:spacing w:after="0" w:line="240" w:lineRule="auto"/>
              <w:jc w:val="center"/>
              <w:rPr>
                <w:rFonts w:ascii="Times New Roman" w:eastAsia="Times New Roman" w:hAnsi="Times New Roman" w:cs="Times New Roman"/>
                <w:sz w:val="20"/>
                <w:szCs w:val="20"/>
              </w:rPr>
            </w:pPr>
          </w:p>
        </w:tc>
        <w:tc>
          <w:tcPr>
            <w:tcW w:w="1137" w:type="dxa"/>
            <w:tcBorders>
              <w:top w:val="single" w:sz="4" w:space="0" w:color="auto"/>
              <w:left w:val="single" w:sz="8" w:space="0" w:color="auto"/>
              <w:bottom w:val="single" w:sz="4" w:space="0" w:color="auto"/>
              <w:right w:val="single" w:sz="4" w:space="0" w:color="auto"/>
            </w:tcBorders>
            <w:noWrap/>
            <w:vAlign w:val="bottom"/>
            <w:hideMark/>
          </w:tcPr>
          <w:p w14:paraId="71C75984"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20.6</w:t>
            </w:r>
          </w:p>
        </w:tc>
        <w:tc>
          <w:tcPr>
            <w:tcW w:w="1138" w:type="dxa"/>
            <w:tcBorders>
              <w:top w:val="single" w:sz="4" w:space="0" w:color="auto"/>
              <w:left w:val="single" w:sz="4" w:space="0" w:color="auto"/>
              <w:bottom w:val="single" w:sz="4" w:space="0" w:color="auto"/>
              <w:right w:val="single" w:sz="8" w:space="0" w:color="auto"/>
            </w:tcBorders>
            <w:noWrap/>
            <w:vAlign w:val="bottom"/>
            <w:hideMark/>
          </w:tcPr>
          <w:p w14:paraId="07C20C9A"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21.1</w:t>
            </w:r>
          </w:p>
        </w:tc>
      </w:tr>
      <w:tr w:rsidR="00123ACC" w:rsidRPr="00123ACC" w14:paraId="7BEB779B" w14:textId="77777777" w:rsidTr="00B83238">
        <w:trPr>
          <w:trHeight w:val="227"/>
        </w:trPr>
        <w:tc>
          <w:tcPr>
            <w:tcW w:w="2755" w:type="dxa"/>
            <w:tcBorders>
              <w:top w:val="single" w:sz="4" w:space="0" w:color="auto"/>
              <w:left w:val="single" w:sz="4" w:space="0" w:color="auto"/>
              <w:bottom w:val="single" w:sz="4" w:space="0" w:color="auto"/>
              <w:right w:val="nil"/>
            </w:tcBorders>
            <w:noWrap/>
            <w:vAlign w:val="bottom"/>
            <w:hideMark/>
          </w:tcPr>
          <w:p w14:paraId="12D84F30" w14:textId="77777777"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35 to 44 years</w:t>
            </w:r>
          </w:p>
        </w:tc>
        <w:tc>
          <w:tcPr>
            <w:tcW w:w="1034" w:type="dxa"/>
            <w:tcBorders>
              <w:top w:val="single" w:sz="4" w:space="0" w:color="auto"/>
              <w:left w:val="single" w:sz="8" w:space="0" w:color="auto"/>
              <w:bottom w:val="single" w:sz="4" w:space="0" w:color="auto"/>
              <w:right w:val="single" w:sz="4" w:space="0" w:color="auto"/>
            </w:tcBorders>
            <w:noWrap/>
            <w:vAlign w:val="bottom"/>
            <w:hideMark/>
          </w:tcPr>
          <w:p w14:paraId="0F62A45B" w14:textId="77777777" w:rsidR="00123ACC" w:rsidRPr="00123ACC" w:rsidRDefault="00123ACC" w:rsidP="00B129F2">
            <w:pPr>
              <w:spacing w:after="0" w:line="240" w:lineRule="auto"/>
              <w:jc w:val="center"/>
              <w:rPr>
                <w:rFonts w:ascii="Calibri" w:eastAsia="Times New Roman" w:hAnsi="Calibri" w:cs="Calibri"/>
                <w:color w:val="000000"/>
              </w:rPr>
            </w:pPr>
          </w:p>
        </w:tc>
        <w:tc>
          <w:tcPr>
            <w:tcW w:w="1034" w:type="dxa"/>
            <w:tcBorders>
              <w:top w:val="single" w:sz="4" w:space="0" w:color="auto"/>
              <w:left w:val="single" w:sz="4" w:space="0" w:color="auto"/>
              <w:bottom w:val="single" w:sz="4" w:space="0" w:color="auto"/>
              <w:right w:val="single" w:sz="8" w:space="0" w:color="auto"/>
            </w:tcBorders>
            <w:noWrap/>
            <w:vAlign w:val="bottom"/>
            <w:hideMark/>
          </w:tcPr>
          <w:p w14:paraId="5647E836"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063" w:type="dxa"/>
            <w:tcBorders>
              <w:top w:val="single" w:sz="4" w:space="0" w:color="auto"/>
              <w:left w:val="single" w:sz="8" w:space="0" w:color="auto"/>
              <w:bottom w:val="single" w:sz="4" w:space="0" w:color="auto"/>
              <w:right w:val="single" w:sz="4" w:space="0" w:color="auto"/>
            </w:tcBorders>
            <w:noWrap/>
            <w:vAlign w:val="bottom"/>
            <w:hideMark/>
          </w:tcPr>
          <w:p w14:paraId="1FA43F74"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8" w:space="0" w:color="auto"/>
            </w:tcBorders>
            <w:noWrap/>
            <w:vAlign w:val="bottom"/>
            <w:hideMark/>
          </w:tcPr>
          <w:p w14:paraId="7B2304D4" w14:textId="77777777" w:rsidR="00123ACC" w:rsidRPr="00123ACC" w:rsidRDefault="00123ACC" w:rsidP="0005061E">
            <w:pPr>
              <w:spacing w:after="0" w:line="240" w:lineRule="auto"/>
              <w:jc w:val="center"/>
              <w:rPr>
                <w:rFonts w:ascii="Times New Roman" w:eastAsia="Times New Roman" w:hAnsi="Times New Roman" w:cs="Times New Roman"/>
                <w:sz w:val="20"/>
                <w:szCs w:val="20"/>
              </w:rPr>
            </w:pPr>
          </w:p>
        </w:tc>
        <w:tc>
          <w:tcPr>
            <w:tcW w:w="1137" w:type="dxa"/>
            <w:tcBorders>
              <w:top w:val="single" w:sz="4" w:space="0" w:color="auto"/>
              <w:left w:val="single" w:sz="8" w:space="0" w:color="auto"/>
              <w:bottom w:val="single" w:sz="4" w:space="0" w:color="auto"/>
              <w:right w:val="single" w:sz="4" w:space="0" w:color="auto"/>
            </w:tcBorders>
            <w:noWrap/>
            <w:vAlign w:val="bottom"/>
            <w:hideMark/>
          </w:tcPr>
          <w:p w14:paraId="097D21FE"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12.7</w:t>
            </w:r>
          </w:p>
        </w:tc>
        <w:tc>
          <w:tcPr>
            <w:tcW w:w="1138" w:type="dxa"/>
            <w:tcBorders>
              <w:top w:val="single" w:sz="4" w:space="0" w:color="auto"/>
              <w:left w:val="single" w:sz="4" w:space="0" w:color="auto"/>
              <w:bottom w:val="single" w:sz="4" w:space="0" w:color="auto"/>
              <w:right w:val="single" w:sz="8" w:space="0" w:color="auto"/>
            </w:tcBorders>
            <w:noWrap/>
            <w:vAlign w:val="bottom"/>
            <w:hideMark/>
          </w:tcPr>
          <w:p w14:paraId="208DD32F"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12.2</w:t>
            </w:r>
          </w:p>
        </w:tc>
      </w:tr>
      <w:tr w:rsidR="00123ACC" w:rsidRPr="00123ACC" w14:paraId="46558F67" w14:textId="77777777" w:rsidTr="00B83238">
        <w:trPr>
          <w:trHeight w:val="227"/>
        </w:trPr>
        <w:tc>
          <w:tcPr>
            <w:tcW w:w="2755" w:type="dxa"/>
            <w:tcBorders>
              <w:top w:val="single" w:sz="4" w:space="0" w:color="auto"/>
              <w:left w:val="single" w:sz="4" w:space="0" w:color="auto"/>
              <w:bottom w:val="single" w:sz="4" w:space="0" w:color="auto"/>
              <w:right w:val="nil"/>
            </w:tcBorders>
            <w:noWrap/>
            <w:vAlign w:val="bottom"/>
            <w:hideMark/>
          </w:tcPr>
          <w:p w14:paraId="135864BB" w14:textId="77777777"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 xml:space="preserve"> 45 to 64 years</w:t>
            </w:r>
          </w:p>
        </w:tc>
        <w:tc>
          <w:tcPr>
            <w:tcW w:w="1034" w:type="dxa"/>
            <w:tcBorders>
              <w:top w:val="single" w:sz="4" w:space="0" w:color="auto"/>
              <w:left w:val="single" w:sz="8" w:space="0" w:color="auto"/>
              <w:bottom w:val="single" w:sz="4" w:space="0" w:color="auto"/>
              <w:right w:val="single" w:sz="4" w:space="0" w:color="auto"/>
            </w:tcBorders>
            <w:noWrap/>
            <w:vAlign w:val="bottom"/>
            <w:hideMark/>
          </w:tcPr>
          <w:p w14:paraId="411D114E" w14:textId="77777777" w:rsidR="00123ACC" w:rsidRPr="00123ACC" w:rsidRDefault="00123ACC" w:rsidP="00B129F2">
            <w:pPr>
              <w:spacing w:after="0" w:line="240" w:lineRule="auto"/>
              <w:jc w:val="center"/>
              <w:rPr>
                <w:rFonts w:ascii="Calibri" w:eastAsia="Times New Roman" w:hAnsi="Calibri" w:cs="Calibri"/>
                <w:color w:val="000000"/>
              </w:rPr>
            </w:pPr>
          </w:p>
        </w:tc>
        <w:tc>
          <w:tcPr>
            <w:tcW w:w="1034" w:type="dxa"/>
            <w:tcBorders>
              <w:top w:val="single" w:sz="4" w:space="0" w:color="auto"/>
              <w:left w:val="single" w:sz="4" w:space="0" w:color="auto"/>
              <w:bottom w:val="single" w:sz="4" w:space="0" w:color="auto"/>
              <w:right w:val="single" w:sz="8" w:space="0" w:color="auto"/>
            </w:tcBorders>
            <w:noWrap/>
            <w:vAlign w:val="bottom"/>
            <w:hideMark/>
          </w:tcPr>
          <w:p w14:paraId="132DC018"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063" w:type="dxa"/>
            <w:tcBorders>
              <w:top w:val="single" w:sz="4" w:space="0" w:color="auto"/>
              <w:left w:val="single" w:sz="8" w:space="0" w:color="auto"/>
              <w:bottom w:val="single" w:sz="4" w:space="0" w:color="auto"/>
              <w:right w:val="single" w:sz="4" w:space="0" w:color="auto"/>
            </w:tcBorders>
            <w:noWrap/>
            <w:vAlign w:val="bottom"/>
            <w:hideMark/>
          </w:tcPr>
          <w:p w14:paraId="5D2F1BA1"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347" w:type="dxa"/>
            <w:tcBorders>
              <w:top w:val="single" w:sz="4" w:space="0" w:color="auto"/>
              <w:left w:val="single" w:sz="4" w:space="0" w:color="auto"/>
              <w:bottom w:val="single" w:sz="4" w:space="0" w:color="auto"/>
              <w:right w:val="single" w:sz="8" w:space="0" w:color="auto"/>
            </w:tcBorders>
            <w:noWrap/>
            <w:vAlign w:val="bottom"/>
            <w:hideMark/>
          </w:tcPr>
          <w:p w14:paraId="7343D131" w14:textId="77777777" w:rsidR="00123ACC" w:rsidRPr="00123ACC" w:rsidRDefault="00123ACC" w:rsidP="0005061E">
            <w:pPr>
              <w:spacing w:after="0" w:line="240" w:lineRule="auto"/>
              <w:jc w:val="center"/>
              <w:rPr>
                <w:rFonts w:ascii="Times New Roman" w:eastAsia="Times New Roman" w:hAnsi="Times New Roman" w:cs="Times New Roman"/>
                <w:sz w:val="20"/>
                <w:szCs w:val="20"/>
              </w:rPr>
            </w:pPr>
          </w:p>
        </w:tc>
        <w:tc>
          <w:tcPr>
            <w:tcW w:w="1137" w:type="dxa"/>
            <w:tcBorders>
              <w:top w:val="single" w:sz="4" w:space="0" w:color="auto"/>
              <w:left w:val="single" w:sz="8" w:space="0" w:color="auto"/>
              <w:bottom w:val="single" w:sz="4" w:space="0" w:color="auto"/>
              <w:right w:val="single" w:sz="4" w:space="0" w:color="auto"/>
            </w:tcBorders>
            <w:noWrap/>
            <w:vAlign w:val="bottom"/>
            <w:hideMark/>
          </w:tcPr>
          <w:p w14:paraId="0BBD3F9D"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25.6</w:t>
            </w:r>
          </w:p>
        </w:tc>
        <w:tc>
          <w:tcPr>
            <w:tcW w:w="1138" w:type="dxa"/>
            <w:tcBorders>
              <w:top w:val="single" w:sz="4" w:space="0" w:color="auto"/>
              <w:left w:val="single" w:sz="4" w:space="0" w:color="auto"/>
              <w:bottom w:val="single" w:sz="4" w:space="0" w:color="auto"/>
              <w:right w:val="single" w:sz="8" w:space="0" w:color="auto"/>
            </w:tcBorders>
            <w:noWrap/>
            <w:vAlign w:val="bottom"/>
            <w:hideMark/>
          </w:tcPr>
          <w:p w14:paraId="763E126B"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25.1</w:t>
            </w:r>
          </w:p>
        </w:tc>
      </w:tr>
      <w:tr w:rsidR="00123ACC" w:rsidRPr="00123ACC" w14:paraId="272D1305" w14:textId="77777777" w:rsidTr="00B83238">
        <w:trPr>
          <w:trHeight w:val="236"/>
        </w:trPr>
        <w:tc>
          <w:tcPr>
            <w:tcW w:w="2755" w:type="dxa"/>
            <w:tcBorders>
              <w:top w:val="single" w:sz="4" w:space="0" w:color="auto"/>
              <w:left w:val="single" w:sz="4" w:space="0" w:color="auto"/>
              <w:bottom w:val="single" w:sz="4" w:space="0" w:color="auto"/>
              <w:right w:val="nil"/>
            </w:tcBorders>
            <w:noWrap/>
            <w:vAlign w:val="bottom"/>
            <w:hideMark/>
          </w:tcPr>
          <w:p w14:paraId="5B6B380F" w14:textId="77777777"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Age 65 and older</w:t>
            </w:r>
          </w:p>
        </w:tc>
        <w:tc>
          <w:tcPr>
            <w:tcW w:w="1034" w:type="dxa"/>
            <w:tcBorders>
              <w:top w:val="single" w:sz="4" w:space="0" w:color="auto"/>
              <w:left w:val="single" w:sz="8" w:space="0" w:color="auto"/>
              <w:bottom w:val="single" w:sz="8" w:space="0" w:color="auto"/>
              <w:right w:val="single" w:sz="4" w:space="0" w:color="auto"/>
            </w:tcBorders>
            <w:noWrap/>
            <w:vAlign w:val="bottom"/>
            <w:hideMark/>
          </w:tcPr>
          <w:p w14:paraId="3B5288E4" w14:textId="77777777" w:rsidR="00123ACC" w:rsidRPr="00123ACC" w:rsidRDefault="00123ACC" w:rsidP="00B129F2">
            <w:pPr>
              <w:spacing w:after="0" w:line="240" w:lineRule="auto"/>
              <w:jc w:val="center"/>
              <w:rPr>
                <w:rFonts w:ascii="Calibri" w:eastAsia="Times New Roman" w:hAnsi="Calibri" w:cs="Calibri"/>
                <w:color w:val="000000"/>
              </w:rPr>
            </w:pPr>
          </w:p>
        </w:tc>
        <w:tc>
          <w:tcPr>
            <w:tcW w:w="1034" w:type="dxa"/>
            <w:tcBorders>
              <w:top w:val="single" w:sz="4" w:space="0" w:color="auto"/>
              <w:left w:val="single" w:sz="4" w:space="0" w:color="auto"/>
              <w:bottom w:val="single" w:sz="8" w:space="0" w:color="auto"/>
              <w:right w:val="single" w:sz="8" w:space="0" w:color="auto"/>
            </w:tcBorders>
            <w:noWrap/>
            <w:vAlign w:val="bottom"/>
            <w:hideMark/>
          </w:tcPr>
          <w:p w14:paraId="685A6CD1"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063" w:type="dxa"/>
            <w:tcBorders>
              <w:top w:val="single" w:sz="4" w:space="0" w:color="auto"/>
              <w:left w:val="single" w:sz="8" w:space="0" w:color="auto"/>
              <w:bottom w:val="single" w:sz="8" w:space="0" w:color="auto"/>
              <w:right w:val="single" w:sz="4" w:space="0" w:color="auto"/>
            </w:tcBorders>
            <w:noWrap/>
            <w:vAlign w:val="bottom"/>
            <w:hideMark/>
          </w:tcPr>
          <w:p w14:paraId="700D6D88" w14:textId="77777777" w:rsidR="00123ACC" w:rsidRPr="00123ACC" w:rsidRDefault="00123ACC" w:rsidP="00B129F2">
            <w:pPr>
              <w:spacing w:after="0" w:line="240" w:lineRule="auto"/>
              <w:jc w:val="center"/>
              <w:rPr>
                <w:rFonts w:ascii="Times New Roman" w:eastAsia="Times New Roman" w:hAnsi="Times New Roman" w:cs="Times New Roman"/>
                <w:sz w:val="20"/>
                <w:szCs w:val="20"/>
              </w:rPr>
            </w:pPr>
          </w:p>
        </w:tc>
        <w:tc>
          <w:tcPr>
            <w:tcW w:w="1347" w:type="dxa"/>
            <w:tcBorders>
              <w:top w:val="single" w:sz="4" w:space="0" w:color="auto"/>
              <w:left w:val="single" w:sz="4" w:space="0" w:color="auto"/>
              <w:bottom w:val="single" w:sz="8" w:space="0" w:color="auto"/>
              <w:right w:val="single" w:sz="8" w:space="0" w:color="auto"/>
            </w:tcBorders>
            <w:noWrap/>
            <w:vAlign w:val="bottom"/>
            <w:hideMark/>
          </w:tcPr>
          <w:p w14:paraId="4E2FF1EB" w14:textId="77777777" w:rsidR="00123ACC" w:rsidRPr="00123ACC" w:rsidRDefault="00123ACC" w:rsidP="0005061E">
            <w:pPr>
              <w:spacing w:after="0" w:line="240" w:lineRule="auto"/>
              <w:jc w:val="center"/>
              <w:rPr>
                <w:rFonts w:ascii="Times New Roman" w:eastAsia="Times New Roman" w:hAnsi="Times New Roman" w:cs="Times New Roman"/>
                <w:sz w:val="20"/>
                <w:szCs w:val="20"/>
              </w:rPr>
            </w:pPr>
          </w:p>
        </w:tc>
        <w:tc>
          <w:tcPr>
            <w:tcW w:w="1137" w:type="dxa"/>
            <w:tcBorders>
              <w:top w:val="single" w:sz="4" w:space="0" w:color="auto"/>
              <w:left w:val="single" w:sz="8" w:space="0" w:color="auto"/>
              <w:bottom w:val="single" w:sz="8" w:space="0" w:color="auto"/>
              <w:right w:val="single" w:sz="4" w:space="0" w:color="auto"/>
            </w:tcBorders>
            <w:noWrap/>
            <w:vAlign w:val="bottom"/>
            <w:hideMark/>
          </w:tcPr>
          <w:p w14:paraId="2060936C"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13.3</w:t>
            </w:r>
          </w:p>
        </w:tc>
        <w:tc>
          <w:tcPr>
            <w:tcW w:w="1138" w:type="dxa"/>
            <w:tcBorders>
              <w:top w:val="single" w:sz="4" w:space="0" w:color="auto"/>
              <w:left w:val="single" w:sz="4" w:space="0" w:color="auto"/>
              <w:bottom w:val="single" w:sz="8" w:space="0" w:color="auto"/>
              <w:right w:val="single" w:sz="8" w:space="0" w:color="auto"/>
            </w:tcBorders>
            <w:noWrap/>
            <w:vAlign w:val="bottom"/>
            <w:hideMark/>
          </w:tcPr>
          <w:p w14:paraId="340461EA"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14.2</w:t>
            </w:r>
          </w:p>
        </w:tc>
      </w:tr>
    </w:tbl>
    <w:p w14:paraId="073F6576" w14:textId="77777777" w:rsidR="00B83238" w:rsidRDefault="00B83238" w:rsidP="006B4EC4">
      <w:pPr>
        <w:spacing w:before="100" w:beforeAutospacing="1" w:after="100" w:afterAutospacing="1" w:line="240" w:lineRule="auto"/>
        <w:rPr>
          <w:rFonts w:asciiTheme="majorHAnsi" w:eastAsiaTheme="majorEastAsia" w:hAnsiTheme="majorHAnsi" w:cstheme="majorBidi"/>
          <w:color w:val="808080" w:themeColor="background1" w:themeShade="80"/>
          <w:sz w:val="20"/>
          <w:szCs w:val="32"/>
        </w:rPr>
      </w:pPr>
      <w:r w:rsidRPr="00B83238">
        <w:rPr>
          <w:rFonts w:asciiTheme="majorHAnsi" w:eastAsiaTheme="majorEastAsia" w:hAnsiTheme="majorHAnsi" w:cstheme="majorBidi"/>
          <w:color w:val="808080" w:themeColor="background1" w:themeShade="80"/>
          <w:sz w:val="20"/>
          <w:szCs w:val="32"/>
        </w:rPr>
        <w:t xml:space="preserve">Source: U.S. Census Bureau, 2011-2015 American Community Survey 5-Year Estimates </w:t>
      </w:r>
    </w:p>
    <w:p w14:paraId="26240DA6" w14:textId="77777777" w:rsidR="006B4EC4" w:rsidRPr="006B4EC4" w:rsidRDefault="006B4EC4" w:rsidP="006B4EC4">
      <w:pPr>
        <w:spacing w:before="100" w:beforeAutospacing="1" w:after="100" w:afterAutospacing="1" w:line="240" w:lineRule="auto"/>
      </w:pPr>
      <w:r w:rsidRPr="00865CFD">
        <w:rPr>
          <w:highlight w:val="yellow"/>
        </w:rPr>
        <w:t>[Narrative]</w:t>
      </w:r>
    </w:p>
    <w:p w14:paraId="502C7278" w14:textId="77777777" w:rsidR="0065694C" w:rsidRDefault="0065694C" w:rsidP="006B4EC4"/>
    <w:p w14:paraId="54304547" w14:textId="77777777" w:rsidR="009C23B4" w:rsidRDefault="009C23B4" w:rsidP="00181FB7">
      <w:pPr>
        <w:pStyle w:val="Heading2"/>
        <w:spacing w:before="100" w:beforeAutospacing="1" w:after="100" w:afterAutospacing="1"/>
      </w:pPr>
      <w:r>
        <w:t xml:space="preserve">Race </w:t>
      </w:r>
      <w:r w:rsidR="00504920">
        <w:t>and Ethnicity</w:t>
      </w:r>
    </w:p>
    <w:tbl>
      <w:tblPr>
        <w:tblW w:w="6860" w:type="dxa"/>
        <w:tblCellMar>
          <w:top w:w="15" w:type="dxa"/>
          <w:bottom w:w="15" w:type="dxa"/>
        </w:tblCellMar>
        <w:tblLook w:val="04A0" w:firstRow="1" w:lastRow="0" w:firstColumn="1" w:lastColumn="0" w:noHBand="0" w:noVBand="1"/>
      </w:tblPr>
      <w:tblGrid>
        <w:gridCol w:w="3303"/>
        <w:gridCol w:w="1295"/>
        <w:gridCol w:w="982"/>
        <w:gridCol w:w="1280"/>
      </w:tblGrid>
      <w:tr w:rsidR="00123ACC" w:rsidRPr="00123ACC" w14:paraId="26D09180" w14:textId="77777777" w:rsidTr="00123ACC">
        <w:trPr>
          <w:trHeight w:val="288"/>
        </w:trPr>
        <w:tc>
          <w:tcPr>
            <w:tcW w:w="6860" w:type="dxa"/>
            <w:gridSpan w:val="4"/>
            <w:tcBorders>
              <w:top w:val="nil"/>
              <w:left w:val="nil"/>
              <w:bottom w:val="nil"/>
              <w:right w:val="nil"/>
            </w:tcBorders>
            <w:shd w:val="clear" w:color="000000" w:fill="FFF2CC"/>
            <w:noWrap/>
            <w:vAlign w:val="bottom"/>
            <w:hideMark/>
          </w:tcPr>
          <w:p w14:paraId="5ADE8CE8"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Table 3: Race alone or in combination with one or more other races</w:t>
            </w:r>
          </w:p>
        </w:tc>
      </w:tr>
      <w:tr w:rsidR="00123ACC" w:rsidRPr="00123ACC" w14:paraId="02BF5284" w14:textId="77777777" w:rsidTr="00123ACC">
        <w:trPr>
          <w:trHeight w:val="600"/>
        </w:trPr>
        <w:tc>
          <w:tcPr>
            <w:tcW w:w="3303" w:type="dxa"/>
            <w:tcBorders>
              <w:top w:val="single" w:sz="4" w:space="0" w:color="auto"/>
              <w:left w:val="single" w:sz="4" w:space="0" w:color="auto"/>
              <w:bottom w:val="single" w:sz="4" w:space="0" w:color="auto"/>
              <w:right w:val="single" w:sz="4" w:space="0" w:color="auto"/>
            </w:tcBorders>
            <w:noWrap/>
            <w:vAlign w:val="center"/>
            <w:hideMark/>
          </w:tcPr>
          <w:p w14:paraId="2A6AA096" w14:textId="77777777" w:rsidR="00123ACC" w:rsidRPr="00123ACC" w:rsidRDefault="00123ACC" w:rsidP="00123ACC">
            <w:pPr>
              <w:spacing w:after="0" w:line="240" w:lineRule="auto"/>
              <w:rPr>
                <w:rFonts w:ascii="Calibri" w:eastAsia="Times New Roman" w:hAnsi="Calibri" w:cs="Calibri"/>
                <w:color w:val="000000"/>
              </w:rPr>
            </w:pPr>
          </w:p>
        </w:tc>
        <w:tc>
          <w:tcPr>
            <w:tcW w:w="1295" w:type="dxa"/>
            <w:tcBorders>
              <w:top w:val="single" w:sz="4" w:space="0" w:color="auto"/>
              <w:left w:val="single" w:sz="4" w:space="0" w:color="auto"/>
              <w:bottom w:val="double" w:sz="6" w:space="0" w:color="auto"/>
              <w:right w:val="single" w:sz="4" w:space="0" w:color="auto"/>
            </w:tcBorders>
            <w:noWrap/>
            <w:vAlign w:val="center"/>
            <w:hideMark/>
          </w:tcPr>
          <w:p w14:paraId="579F6019"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City/Town, %</w:t>
            </w:r>
          </w:p>
        </w:tc>
        <w:tc>
          <w:tcPr>
            <w:tcW w:w="982" w:type="dxa"/>
            <w:tcBorders>
              <w:top w:val="single" w:sz="4" w:space="0" w:color="auto"/>
              <w:left w:val="single" w:sz="4" w:space="0" w:color="auto"/>
              <w:bottom w:val="double" w:sz="6" w:space="0" w:color="auto"/>
              <w:right w:val="single" w:sz="4" w:space="0" w:color="auto"/>
            </w:tcBorders>
            <w:noWrap/>
            <w:vAlign w:val="center"/>
            <w:hideMark/>
          </w:tcPr>
          <w:p w14:paraId="18369579"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 %</w:t>
            </w:r>
          </w:p>
        </w:tc>
        <w:tc>
          <w:tcPr>
            <w:tcW w:w="1280" w:type="dxa"/>
            <w:tcBorders>
              <w:top w:val="single" w:sz="4" w:space="0" w:color="auto"/>
              <w:left w:val="single" w:sz="4" w:space="0" w:color="auto"/>
              <w:bottom w:val="double" w:sz="6" w:space="0" w:color="auto"/>
              <w:right w:val="single" w:sz="4" w:space="0" w:color="auto"/>
            </w:tcBorders>
            <w:noWrap/>
            <w:vAlign w:val="center"/>
            <w:hideMark/>
          </w:tcPr>
          <w:p w14:paraId="0110F623"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 %</w:t>
            </w:r>
          </w:p>
        </w:tc>
      </w:tr>
      <w:tr w:rsidR="00123ACC" w:rsidRPr="00123ACC" w14:paraId="25EF0833" w14:textId="77777777" w:rsidTr="00123ACC">
        <w:trPr>
          <w:trHeight w:val="300"/>
        </w:trPr>
        <w:tc>
          <w:tcPr>
            <w:tcW w:w="3303" w:type="dxa"/>
            <w:tcBorders>
              <w:top w:val="single" w:sz="4" w:space="0" w:color="auto"/>
              <w:left w:val="single" w:sz="4" w:space="0" w:color="auto"/>
              <w:bottom w:val="single" w:sz="4" w:space="0" w:color="auto"/>
              <w:right w:val="single" w:sz="4" w:space="0" w:color="auto"/>
            </w:tcBorders>
            <w:noWrap/>
            <w:vAlign w:val="bottom"/>
            <w:hideMark/>
          </w:tcPr>
          <w:p w14:paraId="00CD5578"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White</w:t>
            </w:r>
          </w:p>
        </w:tc>
        <w:tc>
          <w:tcPr>
            <w:tcW w:w="1295" w:type="dxa"/>
            <w:tcBorders>
              <w:top w:val="nil"/>
              <w:left w:val="single" w:sz="4" w:space="0" w:color="auto"/>
              <w:bottom w:val="single" w:sz="4" w:space="0" w:color="auto"/>
              <w:right w:val="single" w:sz="4" w:space="0" w:color="auto"/>
            </w:tcBorders>
            <w:noWrap/>
            <w:vAlign w:val="bottom"/>
            <w:hideMark/>
          </w:tcPr>
          <w:p w14:paraId="60548E74" w14:textId="77777777" w:rsidR="00123ACC" w:rsidRPr="00123ACC" w:rsidRDefault="00123ACC" w:rsidP="00BB60ED">
            <w:pPr>
              <w:spacing w:after="0" w:line="240" w:lineRule="auto"/>
              <w:jc w:val="center"/>
              <w:rPr>
                <w:rFonts w:ascii="Calibri" w:eastAsia="Times New Roman" w:hAnsi="Calibri" w:cs="Calibri"/>
                <w:color w:val="000000"/>
              </w:rPr>
            </w:pPr>
          </w:p>
        </w:tc>
        <w:tc>
          <w:tcPr>
            <w:tcW w:w="982" w:type="dxa"/>
            <w:tcBorders>
              <w:top w:val="nil"/>
              <w:left w:val="single" w:sz="4" w:space="0" w:color="auto"/>
              <w:bottom w:val="single" w:sz="4" w:space="0" w:color="auto"/>
              <w:right w:val="single" w:sz="4" w:space="0" w:color="auto"/>
            </w:tcBorders>
            <w:noWrap/>
            <w:vAlign w:val="bottom"/>
            <w:hideMark/>
          </w:tcPr>
          <w:p w14:paraId="26E9F000"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nil"/>
              <w:left w:val="single" w:sz="4" w:space="0" w:color="auto"/>
              <w:bottom w:val="single" w:sz="4" w:space="0" w:color="auto"/>
              <w:right w:val="single" w:sz="4" w:space="0" w:color="auto"/>
            </w:tcBorders>
            <w:noWrap/>
            <w:vAlign w:val="bottom"/>
            <w:hideMark/>
          </w:tcPr>
          <w:p w14:paraId="77A8E891"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80.2</w:t>
            </w:r>
          </w:p>
        </w:tc>
      </w:tr>
      <w:tr w:rsidR="00123ACC" w:rsidRPr="00123ACC" w14:paraId="394B1867" w14:textId="77777777" w:rsidTr="00123ACC">
        <w:trPr>
          <w:trHeight w:val="288"/>
        </w:trPr>
        <w:tc>
          <w:tcPr>
            <w:tcW w:w="3303" w:type="dxa"/>
            <w:tcBorders>
              <w:top w:val="single" w:sz="4" w:space="0" w:color="auto"/>
              <w:left w:val="single" w:sz="4" w:space="0" w:color="auto"/>
              <w:bottom w:val="single" w:sz="4" w:space="0" w:color="auto"/>
              <w:right w:val="single" w:sz="4" w:space="0" w:color="auto"/>
            </w:tcBorders>
            <w:noWrap/>
            <w:vAlign w:val="bottom"/>
            <w:hideMark/>
          </w:tcPr>
          <w:p w14:paraId="5E1A5A60"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Black/African American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340A0A83" w14:textId="77777777" w:rsidR="00123ACC" w:rsidRPr="00123ACC" w:rsidRDefault="00123ACC" w:rsidP="00BB60ED">
            <w:pPr>
              <w:spacing w:after="0" w:line="240" w:lineRule="auto"/>
              <w:jc w:val="center"/>
              <w:rPr>
                <w:rFonts w:ascii="Calibri" w:eastAsia="Times New Roman" w:hAnsi="Calibri" w:cs="Calibri"/>
                <w:color w:val="000000"/>
              </w:rPr>
            </w:pPr>
          </w:p>
        </w:tc>
        <w:tc>
          <w:tcPr>
            <w:tcW w:w="982" w:type="dxa"/>
            <w:tcBorders>
              <w:top w:val="single" w:sz="4" w:space="0" w:color="auto"/>
              <w:left w:val="single" w:sz="4" w:space="0" w:color="auto"/>
              <w:bottom w:val="single" w:sz="4" w:space="0" w:color="auto"/>
              <w:right w:val="single" w:sz="4" w:space="0" w:color="auto"/>
            </w:tcBorders>
            <w:noWrap/>
            <w:vAlign w:val="bottom"/>
            <w:hideMark/>
          </w:tcPr>
          <w:p w14:paraId="0042242D"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04728AFF"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9.0</w:t>
            </w:r>
          </w:p>
        </w:tc>
      </w:tr>
      <w:tr w:rsidR="00123ACC" w:rsidRPr="00123ACC" w14:paraId="3FCBF5EF" w14:textId="77777777" w:rsidTr="00123ACC">
        <w:trPr>
          <w:trHeight w:val="288"/>
        </w:trPr>
        <w:tc>
          <w:tcPr>
            <w:tcW w:w="3303" w:type="dxa"/>
            <w:tcBorders>
              <w:top w:val="single" w:sz="4" w:space="0" w:color="auto"/>
              <w:left w:val="single" w:sz="4" w:space="0" w:color="auto"/>
              <w:bottom w:val="single" w:sz="4" w:space="0" w:color="auto"/>
              <w:right w:val="single" w:sz="4" w:space="0" w:color="auto"/>
            </w:tcBorders>
            <w:noWrap/>
            <w:vAlign w:val="bottom"/>
            <w:hideMark/>
          </w:tcPr>
          <w:p w14:paraId="10F3FF5F"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American Indian/Alaska Native</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7B98ABEF" w14:textId="77777777" w:rsidR="00123ACC" w:rsidRPr="00123ACC" w:rsidRDefault="00123ACC" w:rsidP="00BB60ED">
            <w:pPr>
              <w:spacing w:after="0" w:line="240" w:lineRule="auto"/>
              <w:jc w:val="center"/>
              <w:rPr>
                <w:rFonts w:ascii="Calibri" w:eastAsia="Times New Roman" w:hAnsi="Calibri" w:cs="Calibri"/>
                <w:color w:val="000000"/>
              </w:rPr>
            </w:pPr>
          </w:p>
        </w:tc>
        <w:tc>
          <w:tcPr>
            <w:tcW w:w="982" w:type="dxa"/>
            <w:tcBorders>
              <w:top w:val="single" w:sz="4" w:space="0" w:color="auto"/>
              <w:left w:val="single" w:sz="4" w:space="0" w:color="auto"/>
              <w:bottom w:val="single" w:sz="4" w:space="0" w:color="auto"/>
              <w:right w:val="single" w:sz="4" w:space="0" w:color="auto"/>
            </w:tcBorders>
            <w:noWrap/>
            <w:vAlign w:val="bottom"/>
            <w:hideMark/>
          </w:tcPr>
          <w:p w14:paraId="2B08FA85"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127F7C30"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13.3</w:t>
            </w:r>
          </w:p>
        </w:tc>
      </w:tr>
      <w:tr w:rsidR="00123ACC" w:rsidRPr="00123ACC" w14:paraId="4DE5585E" w14:textId="77777777" w:rsidTr="00123ACC">
        <w:trPr>
          <w:trHeight w:val="288"/>
        </w:trPr>
        <w:tc>
          <w:tcPr>
            <w:tcW w:w="3303" w:type="dxa"/>
            <w:tcBorders>
              <w:top w:val="single" w:sz="4" w:space="0" w:color="auto"/>
              <w:left w:val="single" w:sz="4" w:space="0" w:color="auto"/>
              <w:bottom w:val="single" w:sz="4" w:space="0" w:color="auto"/>
              <w:right w:val="single" w:sz="4" w:space="0" w:color="auto"/>
            </w:tcBorders>
            <w:noWrap/>
            <w:vAlign w:val="bottom"/>
            <w:hideMark/>
          </w:tcPr>
          <w:p w14:paraId="0EA6AA05"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Asian</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2AD52D47" w14:textId="77777777" w:rsidR="00123ACC" w:rsidRPr="00123ACC" w:rsidRDefault="00123ACC" w:rsidP="00BB60ED">
            <w:pPr>
              <w:spacing w:after="0" w:line="240" w:lineRule="auto"/>
              <w:jc w:val="center"/>
              <w:rPr>
                <w:rFonts w:ascii="Calibri" w:eastAsia="Times New Roman" w:hAnsi="Calibri" w:cs="Calibri"/>
                <w:color w:val="000000"/>
              </w:rPr>
            </w:pPr>
          </w:p>
        </w:tc>
        <w:tc>
          <w:tcPr>
            <w:tcW w:w="982" w:type="dxa"/>
            <w:tcBorders>
              <w:top w:val="single" w:sz="4" w:space="0" w:color="auto"/>
              <w:left w:val="single" w:sz="4" w:space="0" w:color="auto"/>
              <w:bottom w:val="single" w:sz="4" w:space="0" w:color="auto"/>
              <w:right w:val="single" w:sz="4" w:space="0" w:color="auto"/>
            </w:tcBorders>
            <w:noWrap/>
            <w:vAlign w:val="bottom"/>
            <w:hideMark/>
          </w:tcPr>
          <w:p w14:paraId="4F36BDC1"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021A8177"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2.5</w:t>
            </w:r>
          </w:p>
        </w:tc>
      </w:tr>
      <w:tr w:rsidR="00123ACC" w:rsidRPr="00123ACC" w14:paraId="01688642" w14:textId="77777777" w:rsidTr="00123ACC">
        <w:trPr>
          <w:trHeight w:val="288"/>
        </w:trPr>
        <w:tc>
          <w:tcPr>
            <w:tcW w:w="3303" w:type="dxa"/>
            <w:tcBorders>
              <w:top w:val="single" w:sz="4" w:space="0" w:color="auto"/>
              <w:left w:val="single" w:sz="4" w:space="0" w:color="auto"/>
              <w:bottom w:val="single" w:sz="4" w:space="0" w:color="auto"/>
              <w:right w:val="single" w:sz="4" w:space="0" w:color="auto"/>
            </w:tcBorders>
            <w:noWrap/>
            <w:vAlign w:val="bottom"/>
            <w:hideMark/>
          </w:tcPr>
          <w:p w14:paraId="727BF972"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Native Hawaiian/Pacific Islander</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191D7F74" w14:textId="77777777" w:rsidR="00123ACC" w:rsidRPr="00123ACC" w:rsidRDefault="00123ACC" w:rsidP="00BB60ED">
            <w:pPr>
              <w:spacing w:after="0" w:line="240" w:lineRule="auto"/>
              <w:jc w:val="center"/>
              <w:rPr>
                <w:rFonts w:ascii="Calibri" w:eastAsia="Times New Roman" w:hAnsi="Calibri" w:cs="Calibri"/>
                <w:color w:val="000000"/>
              </w:rPr>
            </w:pPr>
          </w:p>
        </w:tc>
        <w:tc>
          <w:tcPr>
            <w:tcW w:w="982" w:type="dxa"/>
            <w:tcBorders>
              <w:top w:val="single" w:sz="4" w:space="0" w:color="auto"/>
              <w:left w:val="single" w:sz="4" w:space="0" w:color="auto"/>
              <w:bottom w:val="single" w:sz="4" w:space="0" w:color="auto"/>
              <w:right w:val="single" w:sz="4" w:space="0" w:color="auto"/>
            </w:tcBorders>
            <w:noWrap/>
            <w:vAlign w:val="bottom"/>
            <w:hideMark/>
          </w:tcPr>
          <w:p w14:paraId="1BAF547E"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304926F6"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0.2</w:t>
            </w:r>
          </w:p>
        </w:tc>
      </w:tr>
      <w:tr w:rsidR="00123ACC" w:rsidRPr="00123ACC" w14:paraId="00C85A18" w14:textId="77777777" w:rsidTr="00123ACC">
        <w:trPr>
          <w:trHeight w:val="288"/>
        </w:trPr>
        <w:tc>
          <w:tcPr>
            <w:tcW w:w="3303" w:type="dxa"/>
            <w:tcBorders>
              <w:top w:val="single" w:sz="4" w:space="0" w:color="auto"/>
              <w:left w:val="single" w:sz="4" w:space="0" w:color="auto"/>
              <w:bottom w:val="single" w:sz="4" w:space="0" w:color="auto"/>
              <w:right w:val="single" w:sz="4" w:space="0" w:color="auto"/>
            </w:tcBorders>
            <w:noWrap/>
            <w:vAlign w:val="bottom"/>
            <w:hideMark/>
          </w:tcPr>
          <w:p w14:paraId="21F3521E"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Other</w:t>
            </w:r>
          </w:p>
        </w:tc>
        <w:tc>
          <w:tcPr>
            <w:tcW w:w="1295" w:type="dxa"/>
            <w:tcBorders>
              <w:top w:val="single" w:sz="4" w:space="0" w:color="auto"/>
              <w:left w:val="single" w:sz="4" w:space="0" w:color="auto"/>
              <w:bottom w:val="single" w:sz="4" w:space="0" w:color="auto"/>
              <w:right w:val="single" w:sz="4" w:space="0" w:color="auto"/>
            </w:tcBorders>
            <w:noWrap/>
            <w:vAlign w:val="bottom"/>
            <w:hideMark/>
          </w:tcPr>
          <w:p w14:paraId="0EA20EF6" w14:textId="77777777" w:rsidR="00123ACC" w:rsidRPr="00123ACC" w:rsidRDefault="00123ACC" w:rsidP="00BB60ED">
            <w:pPr>
              <w:spacing w:after="0" w:line="240" w:lineRule="auto"/>
              <w:jc w:val="center"/>
              <w:rPr>
                <w:rFonts w:ascii="Calibri" w:eastAsia="Times New Roman" w:hAnsi="Calibri" w:cs="Calibri"/>
                <w:color w:val="000000"/>
              </w:rPr>
            </w:pPr>
          </w:p>
        </w:tc>
        <w:tc>
          <w:tcPr>
            <w:tcW w:w="982" w:type="dxa"/>
            <w:tcBorders>
              <w:top w:val="single" w:sz="4" w:space="0" w:color="auto"/>
              <w:left w:val="single" w:sz="4" w:space="0" w:color="auto"/>
              <w:bottom w:val="single" w:sz="4" w:space="0" w:color="auto"/>
              <w:right w:val="single" w:sz="4" w:space="0" w:color="auto"/>
            </w:tcBorders>
            <w:noWrap/>
            <w:vAlign w:val="bottom"/>
            <w:hideMark/>
          </w:tcPr>
          <w:p w14:paraId="7A24ABF9"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6BE66548"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3.0</w:t>
            </w:r>
          </w:p>
        </w:tc>
      </w:tr>
    </w:tbl>
    <w:p w14:paraId="21350397" w14:textId="77777777" w:rsidR="00123ACC" w:rsidRDefault="00123ACC" w:rsidP="00CF7CD7">
      <w:pPr>
        <w:spacing w:before="100" w:beforeAutospacing="1" w:after="100" w:afterAutospacing="1" w:line="240" w:lineRule="auto"/>
        <w:contextualSpacing/>
      </w:pPr>
    </w:p>
    <w:p w14:paraId="09D78C87" w14:textId="77777777" w:rsidR="009C23B4" w:rsidRDefault="009C23B4" w:rsidP="00CF7CD7">
      <w:pPr>
        <w:spacing w:before="100" w:beforeAutospacing="1" w:after="100" w:afterAutospacing="1" w:line="240" w:lineRule="auto"/>
        <w:contextualSpacing/>
      </w:pPr>
      <w:r>
        <w:t xml:space="preserve">Note: </w:t>
      </w:r>
      <w:r w:rsidRPr="009C23B4">
        <w:t>some individuals identifying as more than one race may be counted more than once.</w:t>
      </w:r>
    </w:p>
    <w:p w14:paraId="2D36DFC3" w14:textId="77777777" w:rsidR="00123ACC" w:rsidRDefault="00123ACC" w:rsidP="00CF7CD7">
      <w:pPr>
        <w:spacing w:before="100" w:beforeAutospacing="1" w:after="100" w:afterAutospacing="1" w:line="240" w:lineRule="auto"/>
        <w:contextualSpacing/>
      </w:pPr>
    </w:p>
    <w:p w14:paraId="2D330D53" w14:textId="77777777" w:rsidR="009C23B4" w:rsidRDefault="009C23B4" w:rsidP="00CF7CD7">
      <w:pPr>
        <w:spacing w:before="100" w:beforeAutospacing="1" w:after="100" w:afterAutospacing="1" w:line="240" w:lineRule="auto"/>
        <w:contextualSpacing/>
      </w:pPr>
    </w:p>
    <w:tbl>
      <w:tblPr>
        <w:tblW w:w="6860" w:type="dxa"/>
        <w:tblCellMar>
          <w:top w:w="15" w:type="dxa"/>
          <w:bottom w:w="15" w:type="dxa"/>
        </w:tblCellMar>
        <w:tblLook w:val="04A0" w:firstRow="1" w:lastRow="0" w:firstColumn="1" w:lastColumn="0" w:noHBand="0" w:noVBand="1"/>
      </w:tblPr>
      <w:tblGrid>
        <w:gridCol w:w="3100"/>
        <w:gridCol w:w="1240"/>
        <w:gridCol w:w="1240"/>
        <w:gridCol w:w="1280"/>
      </w:tblGrid>
      <w:tr w:rsidR="00123ACC" w:rsidRPr="00123ACC" w14:paraId="1B4CAB10" w14:textId="77777777" w:rsidTr="00123ACC">
        <w:trPr>
          <w:trHeight w:val="288"/>
        </w:trPr>
        <w:tc>
          <w:tcPr>
            <w:tcW w:w="3100" w:type="dxa"/>
            <w:tcBorders>
              <w:top w:val="nil"/>
              <w:left w:val="nil"/>
              <w:bottom w:val="nil"/>
              <w:right w:val="nil"/>
            </w:tcBorders>
            <w:shd w:val="clear" w:color="000000" w:fill="FFF2CC"/>
            <w:noWrap/>
            <w:vAlign w:val="bottom"/>
            <w:hideMark/>
          </w:tcPr>
          <w:p w14:paraId="1A93044E"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 xml:space="preserve">Table 4: Hispanic or Latino </w:t>
            </w:r>
          </w:p>
        </w:tc>
        <w:tc>
          <w:tcPr>
            <w:tcW w:w="1240" w:type="dxa"/>
            <w:tcBorders>
              <w:top w:val="nil"/>
              <w:left w:val="nil"/>
              <w:bottom w:val="nil"/>
              <w:right w:val="nil"/>
            </w:tcBorders>
            <w:shd w:val="clear" w:color="000000" w:fill="FFF2CC"/>
            <w:noWrap/>
            <w:vAlign w:val="bottom"/>
            <w:hideMark/>
          </w:tcPr>
          <w:p w14:paraId="1518E9AF" w14:textId="77777777" w:rsidR="00123ACC" w:rsidRPr="00123ACC" w:rsidRDefault="00123ACC" w:rsidP="00123ACC">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000000" w:fill="FFF2CC"/>
            <w:noWrap/>
            <w:vAlign w:val="bottom"/>
            <w:hideMark/>
          </w:tcPr>
          <w:p w14:paraId="77C9A963" w14:textId="77777777" w:rsidR="00123ACC" w:rsidRPr="00123ACC" w:rsidRDefault="00123ACC" w:rsidP="00123AC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000000" w:fill="FFF2CC"/>
            <w:noWrap/>
            <w:vAlign w:val="bottom"/>
            <w:hideMark/>
          </w:tcPr>
          <w:p w14:paraId="0E74361D" w14:textId="77777777" w:rsidR="00123ACC" w:rsidRPr="00123ACC" w:rsidRDefault="00123ACC" w:rsidP="00123ACC">
            <w:pPr>
              <w:spacing w:after="0" w:line="240" w:lineRule="auto"/>
              <w:rPr>
                <w:rFonts w:ascii="Times New Roman" w:eastAsia="Times New Roman" w:hAnsi="Times New Roman" w:cs="Times New Roman"/>
                <w:sz w:val="20"/>
                <w:szCs w:val="20"/>
              </w:rPr>
            </w:pPr>
          </w:p>
        </w:tc>
      </w:tr>
      <w:tr w:rsidR="00123ACC" w:rsidRPr="00123ACC" w14:paraId="36D13679" w14:textId="77777777" w:rsidTr="00123ACC">
        <w:trPr>
          <w:trHeight w:val="600"/>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674B44F3" w14:textId="77777777" w:rsidR="00123ACC" w:rsidRPr="00123ACC" w:rsidRDefault="00123ACC" w:rsidP="00123ACC">
            <w:pPr>
              <w:spacing w:after="0" w:line="240" w:lineRule="auto"/>
              <w:rPr>
                <w:rFonts w:ascii="Times New Roman" w:eastAsia="Times New Roman" w:hAnsi="Times New Roman" w:cs="Times New Roman"/>
                <w:sz w:val="20"/>
                <w:szCs w:val="20"/>
              </w:rPr>
            </w:pPr>
          </w:p>
        </w:tc>
        <w:tc>
          <w:tcPr>
            <w:tcW w:w="1240" w:type="dxa"/>
            <w:tcBorders>
              <w:top w:val="single" w:sz="4" w:space="0" w:color="auto"/>
              <w:left w:val="single" w:sz="4" w:space="0" w:color="auto"/>
              <w:bottom w:val="double" w:sz="6" w:space="0" w:color="auto"/>
              <w:right w:val="single" w:sz="4" w:space="0" w:color="auto"/>
            </w:tcBorders>
            <w:noWrap/>
            <w:vAlign w:val="center"/>
            <w:hideMark/>
          </w:tcPr>
          <w:p w14:paraId="4DA10AB3"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City/Town, %</w:t>
            </w:r>
          </w:p>
        </w:tc>
        <w:tc>
          <w:tcPr>
            <w:tcW w:w="1240" w:type="dxa"/>
            <w:tcBorders>
              <w:top w:val="single" w:sz="4" w:space="0" w:color="auto"/>
              <w:left w:val="single" w:sz="4" w:space="0" w:color="auto"/>
              <w:bottom w:val="double" w:sz="6" w:space="0" w:color="auto"/>
              <w:right w:val="single" w:sz="4" w:space="0" w:color="auto"/>
            </w:tcBorders>
            <w:noWrap/>
            <w:vAlign w:val="center"/>
            <w:hideMark/>
          </w:tcPr>
          <w:p w14:paraId="36244880"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 %</w:t>
            </w:r>
          </w:p>
        </w:tc>
        <w:tc>
          <w:tcPr>
            <w:tcW w:w="1280" w:type="dxa"/>
            <w:tcBorders>
              <w:top w:val="single" w:sz="4" w:space="0" w:color="auto"/>
              <w:left w:val="single" w:sz="4" w:space="0" w:color="auto"/>
              <w:bottom w:val="double" w:sz="6" w:space="0" w:color="auto"/>
              <w:right w:val="single" w:sz="4" w:space="0" w:color="auto"/>
            </w:tcBorders>
            <w:noWrap/>
            <w:vAlign w:val="center"/>
            <w:hideMark/>
          </w:tcPr>
          <w:p w14:paraId="28FE1751"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 %</w:t>
            </w:r>
          </w:p>
        </w:tc>
      </w:tr>
      <w:tr w:rsidR="00123ACC" w:rsidRPr="00123ACC" w14:paraId="100CBD28" w14:textId="77777777" w:rsidTr="00123ACC">
        <w:trPr>
          <w:trHeight w:val="300"/>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132394B4"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Hispanic or Latino (of any race)</w:t>
            </w:r>
          </w:p>
        </w:tc>
        <w:tc>
          <w:tcPr>
            <w:tcW w:w="1240" w:type="dxa"/>
            <w:tcBorders>
              <w:top w:val="nil"/>
              <w:left w:val="single" w:sz="4" w:space="0" w:color="auto"/>
              <w:bottom w:val="single" w:sz="4" w:space="0" w:color="auto"/>
              <w:right w:val="single" w:sz="4" w:space="0" w:color="auto"/>
            </w:tcBorders>
            <w:noWrap/>
            <w:vAlign w:val="bottom"/>
            <w:hideMark/>
          </w:tcPr>
          <w:p w14:paraId="570C8193" w14:textId="77777777" w:rsidR="00123ACC" w:rsidRPr="00123ACC" w:rsidRDefault="00123ACC" w:rsidP="00BB60ED">
            <w:pPr>
              <w:spacing w:after="0" w:line="240" w:lineRule="auto"/>
              <w:jc w:val="center"/>
              <w:rPr>
                <w:rFonts w:ascii="Calibri" w:eastAsia="Times New Roman" w:hAnsi="Calibri" w:cs="Calibri"/>
                <w:color w:val="000000"/>
              </w:rPr>
            </w:pPr>
          </w:p>
        </w:tc>
        <w:tc>
          <w:tcPr>
            <w:tcW w:w="1240" w:type="dxa"/>
            <w:tcBorders>
              <w:top w:val="nil"/>
              <w:left w:val="single" w:sz="4" w:space="0" w:color="auto"/>
              <w:bottom w:val="single" w:sz="4" w:space="0" w:color="auto"/>
              <w:right w:val="single" w:sz="4" w:space="0" w:color="auto"/>
            </w:tcBorders>
            <w:noWrap/>
            <w:vAlign w:val="bottom"/>
            <w:hideMark/>
          </w:tcPr>
          <w:p w14:paraId="15D3C97C"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nil"/>
              <w:left w:val="single" w:sz="4" w:space="0" w:color="auto"/>
              <w:bottom w:val="single" w:sz="4" w:space="0" w:color="auto"/>
              <w:right w:val="single" w:sz="4" w:space="0" w:color="auto"/>
            </w:tcBorders>
            <w:noWrap/>
            <w:vAlign w:val="bottom"/>
            <w:hideMark/>
          </w:tcPr>
          <w:p w14:paraId="78E54ECB"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9.6</w:t>
            </w:r>
          </w:p>
        </w:tc>
      </w:tr>
      <w:tr w:rsidR="00123ACC" w:rsidRPr="00123ACC" w14:paraId="0AD41454" w14:textId="77777777"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53C1614D" w14:textId="77777777"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Mexican</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3CBEA289" w14:textId="77777777" w:rsidR="00123ACC" w:rsidRPr="00123ACC" w:rsidRDefault="00123ACC" w:rsidP="00BB60ED">
            <w:pPr>
              <w:spacing w:after="0" w:line="240" w:lineRule="auto"/>
              <w:jc w:val="center"/>
              <w:rPr>
                <w:rFonts w:ascii="Calibri" w:eastAsia="Times New Roman" w:hAnsi="Calibri" w:cs="Calibri"/>
                <w:color w:val="000000"/>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786E3A42"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37BDE3AC"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8.0</w:t>
            </w:r>
          </w:p>
        </w:tc>
      </w:tr>
      <w:tr w:rsidR="00123ACC" w:rsidRPr="00123ACC" w14:paraId="42460C96" w14:textId="77777777"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051CA200" w14:textId="77777777"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Puerto Rican</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367F986B" w14:textId="77777777" w:rsidR="00123ACC" w:rsidRPr="00123ACC" w:rsidRDefault="00123ACC" w:rsidP="00BB60ED">
            <w:pPr>
              <w:spacing w:after="0" w:line="240" w:lineRule="auto"/>
              <w:jc w:val="center"/>
              <w:rPr>
                <w:rFonts w:ascii="Calibri" w:eastAsia="Times New Roman" w:hAnsi="Calibri" w:cs="Calibri"/>
                <w:color w:val="000000"/>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5807001C"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1F9C17B4"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0.4</w:t>
            </w:r>
          </w:p>
        </w:tc>
      </w:tr>
      <w:tr w:rsidR="00123ACC" w:rsidRPr="00123ACC" w14:paraId="2E06BCA3" w14:textId="77777777"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145DB92D" w14:textId="77777777"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Cuban</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6A95AF4A" w14:textId="77777777" w:rsidR="00123ACC" w:rsidRPr="00123ACC" w:rsidRDefault="00123ACC" w:rsidP="00BB60ED">
            <w:pPr>
              <w:spacing w:after="0" w:line="240" w:lineRule="auto"/>
              <w:jc w:val="center"/>
              <w:rPr>
                <w:rFonts w:ascii="Calibri" w:eastAsia="Times New Roman" w:hAnsi="Calibri" w:cs="Calibri"/>
                <w:color w:val="000000"/>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0B728FB7"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45000D30"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0.1</w:t>
            </w:r>
          </w:p>
        </w:tc>
      </w:tr>
      <w:tr w:rsidR="00123ACC" w:rsidRPr="00123ACC" w14:paraId="08472648" w14:textId="77777777"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537F76A8" w14:textId="77777777"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lastRenderedPageBreak/>
              <w:t>Other Hispanic or Latino</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5BF7E2C5" w14:textId="77777777" w:rsidR="00123ACC" w:rsidRPr="00123ACC" w:rsidRDefault="00123ACC" w:rsidP="00BB60ED">
            <w:pPr>
              <w:spacing w:after="0" w:line="240" w:lineRule="auto"/>
              <w:jc w:val="center"/>
              <w:rPr>
                <w:rFonts w:ascii="Calibri" w:eastAsia="Times New Roman" w:hAnsi="Calibri" w:cs="Calibri"/>
                <w:color w:val="000000"/>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4FC3944E"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1D1D4E07"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1.2</w:t>
            </w:r>
          </w:p>
        </w:tc>
      </w:tr>
    </w:tbl>
    <w:p w14:paraId="2C94536D" w14:textId="77777777" w:rsidR="00123ACC" w:rsidRDefault="00123ACC" w:rsidP="00CF7CD7">
      <w:pPr>
        <w:spacing w:before="100" w:beforeAutospacing="1" w:after="100" w:afterAutospacing="1" w:line="240" w:lineRule="auto"/>
        <w:contextualSpacing/>
        <w:rPr>
          <w:color w:val="808080" w:themeColor="background1" w:themeShade="80"/>
          <w:sz w:val="20"/>
        </w:rPr>
      </w:pPr>
    </w:p>
    <w:p w14:paraId="51514A13" w14:textId="77777777" w:rsidR="006B4EC4" w:rsidRDefault="00B83238" w:rsidP="006B4EC4">
      <w:pPr>
        <w:spacing w:before="100" w:beforeAutospacing="1" w:after="100" w:afterAutospacing="1" w:line="240" w:lineRule="auto"/>
      </w:pPr>
      <w:r w:rsidRPr="00B83238">
        <w:rPr>
          <w:color w:val="808080" w:themeColor="background1" w:themeShade="80"/>
          <w:sz w:val="20"/>
        </w:rPr>
        <w:t>Source: U.S. Census Bureau, 2011-2015 American Community Survey 5-Year Estimates</w:t>
      </w:r>
    </w:p>
    <w:p w14:paraId="36938DB3" w14:textId="77777777" w:rsidR="006B4EC4" w:rsidRDefault="006B4EC4" w:rsidP="006B4EC4">
      <w:pPr>
        <w:spacing w:before="100" w:beforeAutospacing="1" w:after="100" w:afterAutospacing="1" w:line="240" w:lineRule="auto"/>
      </w:pPr>
      <w:r w:rsidRPr="00865CFD">
        <w:rPr>
          <w:highlight w:val="yellow"/>
        </w:rPr>
        <w:t>[Narrative]</w:t>
      </w:r>
    </w:p>
    <w:p w14:paraId="55AFDADA" w14:textId="77777777" w:rsidR="00865CFD" w:rsidRPr="006B4EC4" w:rsidRDefault="00865CFD" w:rsidP="006B4EC4">
      <w:pPr>
        <w:spacing w:before="100" w:beforeAutospacing="1" w:after="100" w:afterAutospacing="1" w:line="240" w:lineRule="auto"/>
      </w:pPr>
    </w:p>
    <w:p w14:paraId="566BBA55" w14:textId="77777777" w:rsidR="009C23B4" w:rsidRDefault="009C23B4" w:rsidP="00181FB7">
      <w:pPr>
        <w:pStyle w:val="Heading2"/>
      </w:pPr>
      <w:r>
        <w:t>Language</w:t>
      </w:r>
    </w:p>
    <w:p w14:paraId="7DD8203F" w14:textId="77777777" w:rsidR="00D60D85" w:rsidRDefault="00D60D85" w:rsidP="00D60D85">
      <w:pPr>
        <w:spacing w:before="100" w:beforeAutospacing="1" w:after="100" w:afterAutospacing="1" w:line="240" w:lineRule="auto"/>
        <w:contextualSpacing/>
      </w:pPr>
      <w:r>
        <w:t xml:space="preserve">Percentage of people 5 years and older in </w:t>
      </w:r>
      <w:r w:rsidRPr="00BB60ED">
        <w:rPr>
          <w:highlight w:val="yellow"/>
        </w:rPr>
        <w:t>__________________ city/town</w:t>
      </w:r>
      <w:r>
        <w:t xml:space="preserve"> that speak a language other than English: _____________________</w:t>
      </w:r>
    </w:p>
    <w:p w14:paraId="675A1B21" w14:textId="77777777" w:rsidR="00D60D85" w:rsidRDefault="00D60D85" w:rsidP="009C23B4"/>
    <w:tbl>
      <w:tblPr>
        <w:tblW w:w="6860" w:type="dxa"/>
        <w:tblCellMar>
          <w:top w:w="15" w:type="dxa"/>
          <w:bottom w:w="15" w:type="dxa"/>
        </w:tblCellMar>
        <w:tblLook w:val="04A0" w:firstRow="1" w:lastRow="0" w:firstColumn="1" w:lastColumn="0" w:noHBand="0" w:noVBand="1"/>
      </w:tblPr>
      <w:tblGrid>
        <w:gridCol w:w="3172"/>
        <w:gridCol w:w="1168"/>
        <w:gridCol w:w="1240"/>
        <w:gridCol w:w="1280"/>
      </w:tblGrid>
      <w:tr w:rsidR="00123ACC" w:rsidRPr="00123ACC" w14:paraId="0F998F20" w14:textId="77777777" w:rsidTr="00123ACC">
        <w:trPr>
          <w:trHeight w:val="288"/>
        </w:trPr>
        <w:tc>
          <w:tcPr>
            <w:tcW w:w="4340" w:type="dxa"/>
            <w:gridSpan w:val="2"/>
            <w:tcBorders>
              <w:top w:val="nil"/>
              <w:left w:val="nil"/>
              <w:bottom w:val="nil"/>
              <w:right w:val="nil"/>
            </w:tcBorders>
            <w:shd w:val="clear" w:color="000000" w:fill="FFF2CC"/>
            <w:noWrap/>
            <w:vAlign w:val="bottom"/>
            <w:hideMark/>
          </w:tcPr>
          <w:p w14:paraId="06CF9FC7"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Table 5: Speak a Language Other Than English</w:t>
            </w:r>
          </w:p>
        </w:tc>
        <w:tc>
          <w:tcPr>
            <w:tcW w:w="1240" w:type="dxa"/>
            <w:tcBorders>
              <w:top w:val="nil"/>
              <w:left w:val="nil"/>
              <w:bottom w:val="nil"/>
              <w:right w:val="nil"/>
            </w:tcBorders>
            <w:shd w:val="clear" w:color="000000" w:fill="FFF2CC"/>
            <w:noWrap/>
            <w:vAlign w:val="bottom"/>
            <w:hideMark/>
          </w:tcPr>
          <w:p w14:paraId="66314026" w14:textId="77777777" w:rsidR="00123ACC" w:rsidRPr="00123ACC" w:rsidRDefault="00123ACC" w:rsidP="00123ACC">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000000" w:fill="FFF2CC"/>
            <w:noWrap/>
            <w:vAlign w:val="bottom"/>
            <w:hideMark/>
          </w:tcPr>
          <w:p w14:paraId="0A76EE1D" w14:textId="77777777" w:rsidR="00123ACC" w:rsidRPr="00123ACC" w:rsidRDefault="00123ACC" w:rsidP="00123ACC">
            <w:pPr>
              <w:spacing w:after="0" w:line="240" w:lineRule="auto"/>
              <w:rPr>
                <w:rFonts w:ascii="Times New Roman" w:eastAsia="Times New Roman" w:hAnsi="Times New Roman" w:cs="Times New Roman"/>
                <w:sz w:val="20"/>
                <w:szCs w:val="20"/>
              </w:rPr>
            </w:pPr>
          </w:p>
        </w:tc>
      </w:tr>
      <w:tr w:rsidR="00123ACC" w:rsidRPr="00123ACC" w14:paraId="28E54269" w14:textId="77777777" w:rsidTr="00123ACC">
        <w:trPr>
          <w:trHeight w:val="600"/>
        </w:trPr>
        <w:tc>
          <w:tcPr>
            <w:tcW w:w="3172" w:type="dxa"/>
            <w:tcBorders>
              <w:top w:val="single" w:sz="4" w:space="0" w:color="auto"/>
              <w:left w:val="single" w:sz="4" w:space="0" w:color="auto"/>
              <w:bottom w:val="single" w:sz="4" w:space="0" w:color="auto"/>
              <w:right w:val="single" w:sz="4" w:space="0" w:color="auto"/>
            </w:tcBorders>
            <w:noWrap/>
            <w:vAlign w:val="bottom"/>
            <w:hideMark/>
          </w:tcPr>
          <w:p w14:paraId="11148822" w14:textId="77777777" w:rsidR="00123ACC" w:rsidRPr="00123ACC" w:rsidRDefault="00123ACC" w:rsidP="00123ACC">
            <w:pPr>
              <w:spacing w:after="0" w:line="240" w:lineRule="auto"/>
              <w:rPr>
                <w:rFonts w:ascii="Times New Roman" w:eastAsia="Times New Roman" w:hAnsi="Times New Roman" w:cs="Times New Roman"/>
                <w:sz w:val="20"/>
                <w:szCs w:val="20"/>
              </w:rPr>
            </w:pPr>
          </w:p>
        </w:tc>
        <w:tc>
          <w:tcPr>
            <w:tcW w:w="1168" w:type="dxa"/>
            <w:tcBorders>
              <w:top w:val="single" w:sz="4" w:space="0" w:color="auto"/>
              <w:left w:val="single" w:sz="4" w:space="0" w:color="auto"/>
              <w:bottom w:val="double" w:sz="6" w:space="0" w:color="auto"/>
              <w:right w:val="single" w:sz="4" w:space="0" w:color="auto"/>
            </w:tcBorders>
            <w:noWrap/>
            <w:vAlign w:val="center"/>
            <w:hideMark/>
          </w:tcPr>
          <w:p w14:paraId="5BB73B18"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City/Town, %</w:t>
            </w:r>
          </w:p>
        </w:tc>
        <w:tc>
          <w:tcPr>
            <w:tcW w:w="1240" w:type="dxa"/>
            <w:tcBorders>
              <w:top w:val="single" w:sz="4" w:space="0" w:color="auto"/>
              <w:left w:val="single" w:sz="4" w:space="0" w:color="auto"/>
              <w:bottom w:val="double" w:sz="6" w:space="0" w:color="auto"/>
              <w:right w:val="single" w:sz="4" w:space="0" w:color="auto"/>
            </w:tcBorders>
            <w:noWrap/>
            <w:vAlign w:val="center"/>
            <w:hideMark/>
          </w:tcPr>
          <w:p w14:paraId="1F62F125"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 %</w:t>
            </w:r>
          </w:p>
        </w:tc>
        <w:tc>
          <w:tcPr>
            <w:tcW w:w="1280" w:type="dxa"/>
            <w:tcBorders>
              <w:top w:val="single" w:sz="4" w:space="0" w:color="auto"/>
              <w:left w:val="single" w:sz="4" w:space="0" w:color="auto"/>
              <w:bottom w:val="double" w:sz="6" w:space="0" w:color="auto"/>
              <w:right w:val="single" w:sz="4" w:space="0" w:color="auto"/>
            </w:tcBorders>
            <w:noWrap/>
            <w:vAlign w:val="center"/>
            <w:hideMark/>
          </w:tcPr>
          <w:p w14:paraId="31C9E1B9"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 %</w:t>
            </w:r>
          </w:p>
        </w:tc>
      </w:tr>
      <w:tr w:rsidR="00123ACC" w:rsidRPr="00123ACC" w14:paraId="0A2AB930" w14:textId="77777777" w:rsidTr="00123ACC">
        <w:trPr>
          <w:trHeight w:val="300"/>
        </w:trPr>
        <w:tc>
          <w:tcPr>
            <w:tcW w:w="3172" w:type="dxa"/>
            <w:tcBorders>
              <w:top w:val="single" w:sz="4" w:space="0" w:color="auto"/>
              <w:left w:val="single" w:sz="4" w:space="0" w:color="auto"/>
              <w:bottom w:val="single" w:sz="4" w:space="0" w:color="auto"/>
              <w:right w:val="single" w:sz="4" w:space="0" w:color="auto"/>
            </w:tcBorders>
            <w:noWrap/>
            <w:vAlign w:val="bottom"/>
            <w:hideMark/>
          </w:tcPr>
          <w:p w14:paraId="7E318591"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Spanish</w:t>
            </w:r>
          </w:p>
        </w:tc>
        <w:tc>
          <w:tcPr>
            <w:tcW w:w="1168" w:type="dxa"/>
            <w:tcBorders>
              <w:top w:val="nil"/>
              <w:left w:val="single" w:sz="4" w:space="0" w:color="auto"/>
              <w:bottom w:val="single" w:sz="4" w:space="0" w:color="auto"/>
              <w:right w:val="single" w:sz="4" w:space="0" w:color="auto"/>
            </w:tcBorders>
            <w:noWrap/>
            <w:vAlign w:val="bottom"/>
            <w:hideMark/>
          </w:tcPr>
          <w:p w14:paraId="4CDDFA32" w14:textId="77777777" w:rsidR="00123ACC" w:rsidRPr="00123ACC" w:rsidRDefault="00123ACC" w:rsidP="007E7400">
            <w:pPr>
              <w:spacing w:after="0" w:line="240" w:lineRule="auto"/>
              <w:jc w:val="center"/>
              <w:rPr>
                <w:rFonts w:ascii="Calibri" w:eastAsia="Times New Roman" w:hAnsi="Calibri" w:cs="Calibri"/>
                <w:color w:val="000000"/>
              </w:rPr>
            </w:pPr>
          </w:p>
        </w:tc>
        <w:tc>
          <w:tcPr>
            <w:tcW w:w="1240" w:type="dxa"/>
            <w:tcBorders>
              <w:top w:val="nil"/>
              <w:left w:val="single" w:sz="4" w:space="0" w:color="auto"/>
              <w:bottom w:val="single" w:sz="4" w:space="0" w:color="auto"/>
              <w:right w:val="single" w:sz="4" w:space="0" w:color="auto"/>
            </w:tcBorders>
            <w:noWrap/>
            <w:vAlign w:val="bottom"/>
            <w:hideMark/>
          </w:tcPr>
          <w:p w14:paraId="7AD42701"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nil"/>
              <w:left w:val="single" w:sz="4" w:space="0" w:color="auto"/>
              <w:bottom w:val="single" w:sz="4" w:space="0" w:color="auto"/>
              <w:right w:val="single" w:sz="4" w:space="0" w:color="auto"/>
            </w:tcBorders>
            <w:noWrap/>
            <w:vAlign w:val="bottom"/>
            <w:hideMark/>
          </w:tcPr>
          <w:p w14:paraId="37E93F36"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6.7</w:t>
            </w:r>
          </w:p>
        </w:tc>
      </w:tr>
      <w:tr w:rsidR="00123ACC" w:rsidRPr="00123ACC" w14:paraId="66276F60" w14:textId="77777777" w:rsidTr="00123ACC">
        <w:trPr>
          <w:trHeight w:val="288"/>
        </w:trPr>
        <w:tc>
          <w:tcPr>
            <w:tcW w:w="3172" w:type="dxa"/>
            <w:tcBorders>
              <w:top w:val="single" w:sz="4" w:space="0" w:color="auto"/>
              <w:left w:val="single" w:sz="4" w:space="0" w:color="auto"/>
              <w:bottom w:val="single" w:sz="4" w:space="0" w:color="auto"/>
              <w:right w:val="single" w:sz="4" w:space="0" w:color="auto"/>
            </w:tcBorders>
            <w:noWrap/>
            <w:vAlign w:val="bottom"/>
            <w:hideMark/>
          </w:tcPr>
          <w:p w14:paraId="240F0D41"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Other Indo-European languages</w:t>
            </w:r>
          </w:p>
        </w:tc>
        <w:tc>
          <w:tcPr>
            <w:tcW w:w="1168" w:type="dxa"/>
            <w:tcBorders>
              <w:top w:val="single" w:sz="4" w:space="0" w:color="auto"/>
              <w:left w:val="single" w:sz="4" w:space="0" w:color="auto"/>
              <w:bottom w:val="single" w:sz="4" w:space="0" w:color="auto"/>
              <w:right w:val="single" w:sz="4" w:space="0" w:color="auto"/>
            </w:tcBorders>
            <w:noWrap/>
            <w:vAlign w:val="bottom"/>
            <w:hideMark/>
          </w:tcPr>
          <w:p w14:paraId="707C2D88" w14:textId="77777777" w:rsidR="00123ACC" w:rsidRPr="00123ACC" w:rsidRDefault="00123ACC" w:rsidP="007E7400">
            <w:pPr>
              <w:spacing w:after="0" w:line="240" w:lineRule="auto"/>
              <w:jc w:val="center"/>
              <w:rPr>
                <w:rFonts w:ascii="Calibri" w:eastAsia="Times New Roman" w:hAnsi="Calibri" w:cs="Calibri"/>
                <w:color w:val="000000"/>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66EBC014"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7D349AE6"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0.9</w:t>
            </w:r>
          </w:p>
        </w:tc>
      </w:tr>
      <w:tr w:rsidR="00123ACC" w:rsidRPr="00123ACC" w14:paraId="48969E54" w14:textId="77777777" w:rsidTr="00123ACC">
        <w:trPr>
          <w:trHeight w:val="288"/>
        </w:trPr>
        <w:tc>
          <w:tcPr>
            <w:tcW w:w="3172" w:type="dxa"/>
            <w:tcBorders>
              <w:top w:val="single" w:sz="4" w:space="0" w:color="auto"/>
              <w:left w:val="single" w:sz="4" w:space="0" w:color="auto"/>
              <w:bottom w:val="single" w:sz="4" w:space="0" w:color="auto"/>
              <w:right w:val="single" w:sz="4" w:space="0" w:color="auto"/>
            </w:tcBorders>
            <w:noWrap/>
            <w:vAlign w:val="bottom"/>
            <w:hideMark/>
          </w:tcPr>
          <w:p w14:paraId="11E89F9A"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Asian and Pacific Island  languages</w:t>
            </w:r>
          </w:p>
        </w:tc>
        <w:tc>
          <w:tcPr>
            <w:tcW w:w="1168" w:type="dxa"/>
            <w:tcBorders>
              <w:top w:val="single" w:sz="4" w:space="0" w:color="auto"/>
              <w:left w:val="single" w:sz="4" w:space="0" w:color="auto"/>
              <w:bottom w:val="single" w:sz="4" w:space="0" w:color="auto"/>
              <w:right w:val="single" w:sz="4" w:space="0" w:color="auto"/>
            </w:tcBorders>
            <w:noWrap/>
            <w:vAlign w:val="bottom"/>
            <w:hideMark/>
          </w:tcPr>
          <w:p w14:paraId="243F95BD" w14:textId="77777777" w:rsidR="00123ACC" w:rsidRPr="00123ACC" w:rsidRDefault="00123ACC" w:rsidP="007E7400">
            <w:pPr>
              <w:spacing w:after="0" w:line="240" w:lineRule="auto"/>
              <w:jc w:val="center"/>
              <w:rPr>
                <w:rFonts w:ascii="Calibri" w:eastAsia="Times New Roman" w:hAnsi="Calibri" w:cs="Calibri"/>
                <w:color w:val="000000"/>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36602F61"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23066D2A"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1.5</w:t>
            </w:r>
          </w:p>
        </w:tc>
      </w:tr>
      <w:tr w:rsidR="00123ACC" w:rsidRPr="00123ACC" w14:paraId="69237DD1" w14:textId="77777777" w:rsidTr="00123ACC">
        <w:trPr>
          <w:trHeight w:val="288"/>
        </w:trPr>
        <w:tc>
          <w:tcPr>
            <w:tcW w:w="3172" w:type="dxa"/>
            <w:tcBorders>
              <w:top w:val="single" w:sz="4" w:space="0" w:color="auto"/>
              <w:left w:val="single" w:sz="4" w:space="0" w:color="auto"/>
              <w:bottom w:val="single" w:sz="4" w:space="0" w:color="auto"/>
              <w:right w:val="single" w:sz="4" w:space="0" w:color="auto"/>
            </w:tcBorders>
            <w:noWrap/>
            <w:vAlign w:val="bottom"/>
            <w:hideMark/>
          </w:tcPr>
          <w:p w14:paraId="5544CD96"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Other languages</w:t>
            </w:r>
          </w:p>
        </w:tc>
        <w:tc>
          <w:tcPr>
            <w:tcW w:w="1168" w:type="dxa"/>
            <w:tcBorders>
              <w:top w:val="single" w:sz="4" w:space="0" w:color="auto"/>
              <w:left w:val="single" w:sz="4" w:space="0" w:color="auto"/>
              <w:bottom w:val="single" w:sz="4" w:space="0" w:color="auto"/>
              <w:right w:val="single" w:sz="4" w:space="0" w:color="auto"/>
            </w:tcBorders>
            <w:noWrap/>
            <w:vAlign w:val="bottom"/>
            <w:hideMark/>
          </w:tcPr>
          <w:p w14:paraId="4B8FE1DC" w14:textId="77777777" w:rsidR="00123ACC" w:rsidRPr="00123ACC" w:rsidRDefault="00123ACC" w:rsidP="007E7400">
            <w:pPr>
              <w:spacing w:after="0" w:line="240" w:lineRule="auto"/>
              <w:jc w:val="center"/>
              <w:rPr>
                <w:rFonts w:ascii="Calibri" w:eastAsia="Times New Roman" w:hAnsi="Calibri" w:cs="Calibri"/>
                <w:color w:val="000000"/>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69D8A41D"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371CDBA8"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0.7</w:t>
            </w:r>
          </w:p>
        </w:tc>
      </w:tr>
    </w:tbl>
    <w:p w14:paraId="119EA733" w14:textId="77777777" w:rsidR="00B83238" w:rsidRDefault="00B83238" w:rsidP="006B4EC4">
      <w:pPr>
        <w:spacing w:before="100" w:beforeAutospacing="1" w:after="100" w:afterAutospacing="1" w:line="240" w:lineRule="auto"/>
        <w:rPr>
          <w:color w:val="808080" w:themeColor="background1" w:themeShade="80"/>
          <w:sz w:val="20"/>
        </w:rPr>
      </w:pPr>
      <w:r w:rsidRPr="00B83238">
        <w:rPr>
          <w:color w:val="808080" w:themeColor="background1" w:themeShade="80"/>
          <w:sz w:val="20"/>
        </w:rPr>
        <w:t xml:space="preserve">Source: U.S. Census Bureau, 2011-2015 American Community Survey 5-Year Estimates </w:t>
      </w:r>
    </w:p>
    <w:p w14:paraId="0E811510" w14:textId="77777777" w:rsidR="006B4EC4" w:rsidRDefault="006B4EC4" w:rsidP="006B4EC4">
      <w:pPr>
        <w:spacing w:before="100" w:beforeAutospacing="1" w:after="100" w:afterAutospacing="1" w:line="240" w:lineRule="auto"/>
      </w:pPr>
      <w:r w:rsidRPr="00865CFD">
        <w:rPr>
          <w:highlight w:val="yellow"/>
        </w:rPr>
        <w:t>[Narrative]</w:t>
      </w:r>
    </w:p>
    <w:p w14:paraId="0911CFDF" w14:textId="77777777" w:rsidR="00865CFD" w:rsidRDefault="00865CFD" w:rsidP="006B4EC4">
      <w:pPr>
        <w:spacing w:before="100" w:beforeAutospacing="1" w:after="100" w:afterAutospacing="1" w:line="240" w:lineRule="auto"/>
      </w:pPr>
    </w:p>
    <w:p w14:paraId="0B605550" w14:textId="77777777" w:rsidR="000B648A" w:rsidRDefault="000B648A" w:rsidP="000B648A">
      <w:pPr>
        <w:pStyle w:val="Heading2"/>
      </w:pPr>
      <w:r>
        <w:t>Veterans</w:t>
      </w:r>
    </w:p>
    <w:p w14:paraId="09B5937D" w14:textId="77777777" w:rsidR="000B648A" w:rsidRDefault="000B648A" w:rsidP="000B648A">
      <w:pPr>
        <w:spacing w:before="100" w:beforeAutospacing="1" w:after="100" w:afterAutospacing="1" w:line="240" w:lineRule="auto"/>
      </w:pPr>
      <w:r w:rsidRPr="00BB60ED">
        <w:rPr>
          <w:highlight w:val="yellow"/>
        </w:rPr>
        <w:t>___________________ city/town</w:t>
      </w:r>
      <w:r>
        <w:t xml:space="preserve"> has ____________ veterans.</w:t>
      </w:r>
    </w:p>
    <w:p w14:paraId="15E7E972" w14:textId="77777777" w:rsidR="00B83238" w:rsidRDefault="00B83238" w:rsidP="000B648A">
      <w:pPr>
        <w:spacing w:before="100" w:beforeAutospacing="1" w:after="100" w:afterAutospacing="1" w:line="240" w:lineRule="auto"/>
        <w:rPr>
          <w:color w:val="808080" w:themeColor="background1" w:themeShade="80"/>
          <w:sz w:val="20"/>
        </w:rPr>
      </w:pPr>
      <w:r w:rsidRPr="00B83238">
        <w:rPr>
          <w:color w:val="808080" w:themeColor="background1" w:themeShade="80"/>
          <w:sz w:val="20"/>
        </w:rPr>
        <w:t xml:space="preserve">Source: U.S. Census Bureau, 2011-2015 American Community Survey 5-Year Estimates </w:t>
      </w:r>
    </w:p>
    <w:p w14:paraId="7CF37561" w14:textId="77777777" w:rsidR="000B648A" w:rsidRPr="006B4EC4" w:rsidRDefault="000B648A" w:rsidP="000B648A">
      <w:pPr>
        <w:spacing w:before="100" w:beforeAutospacing="1" w:after="100" w:afterAutospacing="1" w:line="240" w:lineRule="auto"/>
      </w:pPr>
      <w:r w:rsidRPr="00865CFD">
        <w:rPr>
          <w:highlight w:val="yellow"/>
        </w:rPr>
        <w:t>[Narrative]</w:t>
      </w:r>
    </w:p>
    <w:p w14:paraId="22EB0892" w14:textId="77777777" w:rsidR="000B648A" w:rsidRPr="006B4EC4" w:rsidRDefault="000B648A" w:rsidP="006B4EC4">
      <w:pPr>
        <w:spacing w:before="100" w:beforeAutospacing="1" w:after="100" w:afterAutospacing="1" w:line="240" w:lineRule="auto"/>
      </w:pPr>
    </w:p>
    <w:p w14:paraId="2DB4861B" w14:textId="77777777" w:rsidR="005E023D" w:rsidRDefault="005E023D" w:rsidP="00181FB7">
      <w:pPr>
        <w:pStyle w:val="Heading2"/>
        <w:spacing w:before="100" w:beforeAutospacing="1" w:after="100" w:afterAutospacing="1"/>
      </w:pPr>
      <w:r>
        <w:t>Households</w:t>
      </w:r>
    </w:p>
    <w:tbl>
      <w:tblPr>
        <w:tblW w:w="5560" w:type="dxa"/>
        <w:tblCellMar>
          <w:top w:w="15" w:type="dxa"/>
          <w:bottom w:w="15" w:type="dxa"/>
        </w:tblCellMar>
        <w:tblLook w:val="04A0" w:firstRow="1" w:lastRow="0" w:firstColumn="1" w:lastColumn="0" w:noHBand="0" w:noVBand="1"/>
      </w:tblPr>
      <w:tblGrid>
        <w:gridCol w:w="4340"/>
        <w:gridCol w:w="1220"/>
      </w:tblGrid>
      <w:tr w:rsidR="00123ACC" w:rsidRPr="00123ACC" w14:paraId="1628B686" w14:textId="77777777" w:rsidTr="00123ACC">
        <w:trPr>
          <w:trHeight w:val="288"/>
        </w:trPr>
        <w:tc>
          <w:tcPr>
            <w:tcW w:w="5560" w:type="dxa"/>
            <w:gridSpan w:val="2"/>
            <w:tcBorders>
              <w:top w:val="nil"/>
              <w:left w:val="nil"/>
              <w:bottom w:val="nil"/>
              <w:right w:val="nil"/>
            </w:tcBorders>
            <w:shd w:val="clear" w:color="000000" w:fill="FFF2CC"/>
            <w:noWrap/>
            <w:vAlign w:val="bottom"/>
            <w:hideMark/>
          </w:tcPr>
          <w:p w14:paraId="01899513"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 xml:space="preserve">Table 6: </w:t>
            </w:r>
            <w:r w:rsidRPr="00B84B69">
              <w:rPr>
                <w:rFonts w:ascii="Calibri" w:eastAsia="Times New Roman" w:hAnsi="Calibri" w:cs="Calibri"/>
                <w:color w:val="000000"/>
                <w:highlight w:val="yellow"/>
              </w:rPr>
              <w:t>City/Town</w:t>
            </w:r>
            <w:r w:rsidRPr="00123ACC">
              <w:rPr>
                <w:rFonts w:ascii="Calibri" w:eastAsia="Times New Roman" w:hAnsi="Calibri" w:cs="Calibri"/>
                <w:color w:val="000000"/>
              </w:rPr>
              <w:t xml:space="preserve"> Housing, by percentage</w:t>
            </w:r>
          </w:p>
        </w:tc>
      </w:tr>
      <w:tr w:rsidR="00123ACC" w:rsidRPr="00123ACC" w14:paraId="11B2CD33" w14:textId="77777777" w:rsidTr="00123ACC">
        <w:trPr>
          <w:trHeight w:val="288"/>
        </w:trPr>
        <w:tc>
          <w:tcPr>
            <w:tcW w:w="55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EEE422" w14:textId="77777777" w:rsidR="00123ACC" w:rsidRPr="00123ACC" w:rsidRDefault="00123ACC" w:rsidP="00123ACC">
            <w:pPr>
              <w:spacing w:after="0" w:line="240" w:lineRule="auto"/>
              <w:rPr>
                <w:rFonts w:ascii="Calibri" w:eastAsia="Times New Roman" w:hAnsi="Calibri" w:cs="Calibri"/>
                <w:b/>
                <w:bCs/>
                <w:color w:val="000000"/>
              </w:rPr>
            </w:pPr>
            <w:r w:rsidRPr="00123ACC">
              <w:rPr>
                <w:rFonts w:ascii="Calibri" w:eastAsia="Times New Roman" w:hAnsi="Calibri" w:cs="Calibri"/>
                <w:b/>
                <w:bCs/>
                <w:color w:val="000000"/>
              </w:rPr>
              <w:t>Household Size</w:t>
            </w:r>
          </w:p>
        </w:tc>
      </w:tr>
      <w:tr w:rsidR="00123ACC" w:rsidRPr="00123ACC" w14:paraId="7443AD83"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1376DB62"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1-person household</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51CB031F" w14:textId="77777777" w:rsidR="00123ACC" w:rsidRPr="00123ACC" w:rsidRDefault="00123ACC" w:rsidP="00123ACC">
            <w:pPr>
              <w:spacing w:after="0" w:line="240" w:lineRule="auto"/>
              <w:rPr>
                <w:rFonts w:ascii="Calibri" w:eastAsia="Times New Roman" w:hAnsi="Calibri" w:cs="Calibri"/>
                <w:color w:val="000000"/>
              </w:rPr>
            </w:pPr>
          </w:p>
        </w:tc>
      </w:tr>
      <w:tr w:rsidR="00123ACC" w:rsidRPr="00123ACC" w14:paraId="67B62C86"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63647CAA"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lastRenderedPageBreak/>
              <w:t>2-person household</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210F6C30" w14:textId="77777777" w:rsidR="00123ACC" w:rsidRPr="00123ACC" w:rsidRDefault="00123ACC" w:rsidP="00123ACC">
            <w:pPr>
              <w:spacing w:after="0" w:line="240" w:lineRule="auto"/>
              <w:rPr>
                <w:rFonts w:ascii="Calibri" w:eastAsia="Times New Roman" w:hAnsi="Calibri" w:cs="Calibri"/>
                <w:color w:val="000000"/>
              </w:rPr>
            </w:pPr>
          </w:p>
        </w:tc>
      </w:tr>
      <w:tr w:rsidR="00123ACC" w:rsidRPr="00123ACC" w14:paraId="3E853F9A"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52D70EA2"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3-person household</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1F5943A8" w14:textId="77777777" w:rsidR="00123ACC" w:rsidRPr="00123ACC" w:rsidRDefault="00123ACC" w:rsidP="00123ACC">
            <w:pPr>
              <w:spacing w:after="0" w:line="240" w:lineRule="auto"/>
              <w:rPr>
                <w:rFonts w:ascii="Calibri" w:eastAsia="Times New Roman" w:hAnsi="Calibri" w:cs="Calibri"/>
                <w:color w:val="000000"/>
              </w:rPr>
            </w:pPr>
          </w:p>
        </w:tc>
      </w:tr>
      <w:tr w:rsidR="00123ACC" w:rsidRPr="00123ACC" w14:paraId="5E7CB709"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18E5B9EF"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4-or-more-person household</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401AC823" w14:textId="77777777" w:rsidR="00123ACC" w:rsidRPr="00123ACC" w:rsidRDefault="00123ACC" w:rsidP="00123ACC">
            <w:pPr>
              <w:spacing w:after="0" w:line="240" w:lineRule="auto"/>
              <w:rPr>
                <w:rFonts w:ascii="Calibri" w:eastAsia="Times New Roman" w:hAnsi="Calibri" w:cs="Calibri"/>
                <w:color w:val="000000"/>
              </w:rPr>
            </w:pPr>
          </w:p>
        </w:tc>
      </w:tr>
      <w:tr w:rsidR="00123ACC" w:rsidRPr="00123ACC" w14:paraId="5AF40A40" w14:textId="77777777" w:rsidTr="00123ACC">
        <w:trPr>
          <w:trHeight w:val="288"/>
        </w:trPr>
        <w:tc>
          <w:tcPr>
            <w:tcW w:w="556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7186C9AE" w14:textId="77777777" w:rsidR="00123ACC" w:rsidRPr="00123ACC" w:rsidRDefault="00123ACC" w:rsidP="00123ACC">
            <w:pPr>
              <w:spacing w:after="0" w:line="240" w:lineRule="auto"/>
              <w:rPr>
                <w:rFonts w:ascii="Calibri" w:eastAsia="Times New Roman" w:hAnsi="Calibri" w:cs="Calibri"/>
                <w:b/>
                <w:bCs/>
                <w:color w:val="000000"/>
              </w:rPr>
            </w:pPr>
            <w:r w:rsidRPr="00123ACC">
              <w:rPr>
                <w:rFonts w:ascii="Calibri" w:eastAsia="Times New Roman" w:hAnsi="Calibri" w:cs="Calibri"/>
                <w:b/>
                <w:bCs/>
                <w:color w:val="000000"/>
              </w:rPr>
              <w:t>Household Type</w:t>
            </w:r>
          </w:p>
        </w:tc>
      </w:tr>
      <w:tr w:rsidR="00123ACC" w:rsidRPr="00123ACC" w14:paraId="54982321"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5F3A24C5" w14:textId="77777777" w:rsidR="00123ACC" w:rsidRPr="00123ACC" w:rsidRDefault="00123ACC" w:rsidP="00123ACC">
            <w:pPr>
              <w:spacing w:after="0" w:line="240" w:lineRule="auto"/>
              <w:rPr>
                <w:rFonts w:ascii="Calibri" w:eastAsia="Times New Roman" w:hAnsi="Calibri" w:cs="Calibri"/>
                <w:b/>
                <w:bCs/>
                <w:color w:val="000000"/>
              </w:rPr>
            </w:pPr>
            <w:r w:rsidRPr="00123ACC">
              <w:rPr>
                <w:rFonts w:ascii="Calibri" w:eastAsia="Times New Roman" w:hAnsi="Calibri" w:cs="Calibri"/>
                <w:b/>
                <w:bCs/>
                <w:color w:val="000000"/>
              </w:rPr>
              <w:t>Family households</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54A18C81" w14:textId="77777777" w:rsidR="00123ACC" w:rsidRPr="00123ACC" w:rsidRDefault="00123ACC" w:rsidP="00351436">
            <w:pPr>
              <w:spacing w:after="0" w:line="240" w:lineRule="auto"/>
              <w:jc w:val="center"/>
              <w:rPr>
                <w:rFonts w:ascii="Calibri" w:eastAsia="Times New Roman" w:hAnsi="Calibri" w:cs="Calibri"/>
                <w:b/>
                <w:bCs/>
                <w:color w:val="000000"/>
              </w:rPr>
            </w:pPr>
          </w:p>
        </w:tc>
      </w:tr>
      <w:tr w:rsidR="00123ACC" w:rsidRPr="00123ACC" w14:paraId="3B0C334B"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6B8882E6"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Married-couple family</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6F12B08E" w14:textId="77777777" w:rsidR="00123ACC" w:rsidRPr="00123ACC" w:rsidRDefault="00123ACC" w:rsidP="00351436">
            <w:pPr>
              <w:spacing w:after="0" w:line="240" w:lineRule="auto"/>
              <w:jc w:val="center"/>
              <w:rPr>
                <w:rFonts w:ascii="Calibri" w:eastAsia="Times New Roman" w:hAnsi="Calibri" w:cs="Calibri"/>
                <w:color w:val="000000"/>
              </w:rPr>
            </w:pPr>
          </w:p>
        </w:tc>
      </w:tr>
      <w:tr w:rsidR="00123ACC" w:rsidRPr="00123ACC" w14:paraId="24E1C046"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5E1899E3"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Other Family</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70D48AE7" w14:textId="77777777" w:rsidR="00123ACC" w:rsidRPr="00123ACC" w:rsidRDefault="00123ACC" w:rsidP="00351436">
            <w:pPr>
              <w:spacing w:after="0" w:line="240" w:lineRule="auto"/>
              <w:jc w:val="center"/>
              <w:rPr>
                <w:rFonts w:ascii="Calibri" w:eastAsia="Times New Roman" w:hAnsi="Calibri" w:cs="Calibri"/>
                <w:color w:val="000000"/>
              </w:rPr>
            </w:pPr>
          </w:p>
        </w:tc>
      </w:tr>
      <w:tr w:rsidR="00123ACC" w:rsidRPr="00123ACC" w14:paraId="2F1A3E81"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0399F6C1" w14:textId="77777777"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Male householder, no wife present</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449BFBDE" w14:textId="77777777" w:rsidR="00123ACC" w:rsidRPr="00123ACC" w:rsidRDefault="00123ACC" w:rsidP="00351436">
            <w:pPr>
              <w:spacing w:after="0" w:line="240" w:lineRule="auto"/>
              <w:jc w:val="center"/>
              <w:rPr>
                <w:rFonts w:ascii="Calibri" w:eastAsia="Times New Roman" w:hAnsi="Calibri" w:cs="Calibri"/>
                <w:color w:val="000000"/>
              </w:rPr>
            </w:pPr>
          </w:p>
        </w:tc>
      </w:tr>
      <w:tr w:rsidR="00123ACC" w:rsidRPr="00123ACC" w14:paraId="74A2BE7C"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1CDC9FF3" w14:textId="77777777" w:rsidR="00123ACC" w:rsidRPr="00123ACC" w:rsidRDefault="00123ACC" w:rsidP="00123ACC">
            <w:pPr>
              <w:spacing w:after="0" w:line="240" w:lineRule="auto"/>
              <w:jc w:val="right"/>
              <w:rPr>
                <w:rFonts w:ascii="Calibri" w:eastAsia="Times New Roman" w:hAnsi="Calibri" w:cs="Calibri"/>
                <w:color w:val="000000"/>
              </w:rPr>
            </w:pPr>
            <w:r w:rsidRPr="00123ACC">
              <w:rPr>
                <w:rFonts w:ascii="Calibri" w:eastAsia="Times New Roman" w:hAnsi="Calibri" w:cs="Calibri"/>
                <w:color w:val="000000"/>
              </w:rPr>
              <w:t>Female householder, no husband present</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56F0F2E2" w14:textId="77777777" w:rsidR="00123ACC" w:rsidRPr="00123ACC" w:rsidRDefault="00123ACC" w:rsidP="00351436">
            <w:pPr>
              <w:spacing w:after="0" w:line="240" w:lineRule="auto"/>
              <w:jc w:val="center"/>
              <w:rPr>
                <w:rFonts w:ascii="Calibri" w:eastAsia="Times New Roman" w:hAnsi="Calibri" w:cs="Calibri"/>
                <w:color w:val="000000"/>
              </w:rPr>
            </w:pPr>
          </w:p>
        </w:tc>
      </w:tr>
      <w:tr w:rsidR="00123ACC" w:rsidRPr="00123ACC" w14:paraId="5A17EA6E"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22729AF4" w14:textId="77777777" w:rsidR="00123ACC" w:rsidRPr="00123ACC" w:rsidRDefault="00123ACC" w:rsidP="00123ACC">
            <w:pPr>
              <w:spacing w:after="0" w:line="240" w:lineRule="auto"/>
              <w:rPr>
                <w:rFonts w:ascii="Calibri" w:eastAsia="Times New Roman" w:hAnsi="Calibri" w:cs="Calibri"/>
                <w:b/>
                <w:bCs/>
                <w:color w:val="000000"/>
              </w:rPr>
            </w:pPr>
            <w:r w:rsidRPr="00123ACC">
              <w:rPr>
                <w:rFonts w:ascii="Calibri" w:eastAsia="Times New Roman" w:hAnsi="Calibri" w:cs="Calibri"/>
                <w:b/>
                <w:bCs/>
                <w:color w:val="000000"/>
              </w:rPr>
              <w:t>Nonfamily households</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21AF3884" w14:textId="77777777" w:rsidR="00123ACC" w:rsidRPr="00123ACC" w:rsidRDefault="00123ACC" w:rsidP="007E7400">
            <w:pPr>
              <w:spacing w:after="0" w:line="240" w:lineRule="auto"/>
              <w:jc w:val="center"/>
              <w:rPr>
                <w:rFonts w:ascii="Calibri" w:eastAsia="Times New Roman" w:hAnsi="Calibri" w:cs="Calibri"/>
                <w:b/>
                <w:bCs/>
                <w:color w:val="000000"/>
              </w:rPr>
            </w:pPr>
          </w:p>
        </w:tc>
      </w:tr>
      <w:tr w:rsidR="00123ACC" w:rsidRPr="00123ACC" w14:paraId="16007B00"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62896CEE" w14:textId="77777777" w:rsidR="00123ACC" w:rsidRPr="00123ACC" w:rsidRDefault="00123ACC" w:rsidP="00FD108D">
            <w:pPr>
              <w:spacing w:after="0" w:line="240" w:lineRule="auto"/>
              <w:rPr>
                <w:rFonts w:ascii="Calibri" w:eastAsia="Times New Roman" w:hAnsi="Calibri" w:cs="Calibri"/>
                <w:color w:val="000000"/>
              </w:rPr>
            </w:pPr>
            <w:r w:rsidRPr="00123ACC">
              <w:rPr>
                <w:rFonts w:ascii="Calibri" w:eastAsia="Times New Roman" w:hAnsi="Calibri" w:cs="Calibri"/>
                <w:color w:val="000000"/>
              </w:rPr>
              <w:t>Householder living alone</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4D24C0AD" w14:textId="77777777" w:rsidR="00123ACC" w:rsidRPr="00123ACC" w:rsidRDefault="00123ACC" w:rsidP="007E7400">
            <w:pPr>
              <w:spacing w:after="0" w:line="240" w:lineRule="auto"/>
              <w:jc w:val="center"/>
              <w:rPr>
                <w:rFonts w:ascii="Calibri" w:eastAsia="Times New Roman" w:hAnsi="Calibri" w:cs="Calibri"/>
                <w:color w:val="000000"/>
              </w:rPr>
            </w:pPr>
          </w:p>
        </w:tc>
      </w:tr>
      <w:tr w:rsidR="00123ACC" w:rsidRPr="00123ACC" w14:paraId="6DF87D67"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2B7B73C9"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Householder not living alone</w:t>
            </w:r>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3A15B61E" w14:textId="77777777" w:rsidR="00123ACC" w:rsidRPr="00123ACC" w:rsidRDefault="00123ACC" w:rsidP="007E7400">
            <w:pPr>
              <w:spacing w:after="0" w:line="240" w:lineRule="auto"/>
              <w:jc w:val="center"/>
              <w:rPr>
                <w:rFonts w:ascii="Calibri" w:eastAsia="Times New Roman" w:hAnsi="Calibri" w:cs="Calibri"/>
                <w:color w:val="000000"/>
              </w:rPr>
            </w:pPr>
          </w:p>
        </w:tc>
      </w:tr>
      <w:tr w:rsidR="00123ACC" w:rsidRPr="00123ACC" w14:paraId="3C11209D" w14:textId="77777777" w:rsidTr="00123ACC">
        <w:trPr>
          <w:trHeight w:val="288"/>
        </w:trPr>
        <w:tc>
          <w:tcPr>
            <w:tcW w:w="556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70EFD6D2" w14:textId="77777777" w:rsidR="00123ACC" w:rsidRPr="00123ACC" w:rsidRDefault="00123ACC" w:rsidP="00123ACC">
            <w:pPr>
              <w:spacing w:after="0" w:line="240" w:lineRule="auto"/>
              <w:rPr>
                <w:rFonts w:ascii="Calibri" w:eastAsia="Times New Roman" w:hAnsi="Calibri" w:cs="Calibri"/>
                <w:b/>
                <w:bCs/>
                <w:color w:val="000000"/>
              </w:rPr>
            </w:pPr>
            <w:r w:rsidRPr="00123ACC">
              <w:rPr>
                <w:rFonts w:ascii="Calibri" w:eastAsia="Times New Roman" w:hAnsi="Calibri" w:cs="Calibri"/>
                <w:b/>
                <w:bCs/>
                <w:color w:val="000000"/>
              </w:rPr>
              <w:t>Presence of Children</w:t>
            </w:r>
          </w:p>
        </w:tc>
      </w:tr>
      <w:tr w:rsidR="00123ACC" w:rsidRPr="00123ACC" w14:paraId="722AAAE4"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781CF748"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With related children of hous</w:t>
            </w:r>
            <w:r>
              <w:rPr>
                <w:rFonts w:ascii="Calibri" w:eastAsia="Times New Roman" w:hAnsi="Calibri" w:cs="Calibri"/>
                <w:color w:val="000000"/>
              </w:rPr>
              <w:t>e</w:t>
            </w:r>
            <w:r w:rsidRPr="00123ACC">
              <w:rPr>
                <w:rFonts w:ascii="Calibri" w:eastAsia="Times New Roman" w:hAnsi="Calibri" w:cs="Calibri"/>
                <w:color w:val="000000"/>
              </w:rPr>
              <w:t xml:space="preserve">holder under 18 </w:t>
            </w:r>
            <w:proofErr w:type="spellStart"/>
            <w:r w:rsidRPr="00123ACC">
              <w:rPr>
                <w:rFonts w:ascii="Calibri" w:eastAsia="Times New Roman" w:hAnsi="Calibri" w:cs="Calibri"/>
                <w:color w:val="000000"/>
              </w:rPr>
              <w:t>yrs</w:t>
            </w:r>
            <w:proofErr w:type="spellEnd"/>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0A47739B" w14:textId="77777777" w:rsidR="00123ACC" w:rsidRPr="00123ACC" w:rsidRDefault="00123ACC" w:rsidP="007E7400">
            <w:pPr>
              <w:spacing w:after="0" w:line="240" w:lineRule="auto"/>
              <w:jc w:val="center"/>
              <w:rPr>
                <w:rFonts w:ascii="Calibri" w:eastAsia="Times New Roman" w:hAnsi="Calibri" w:cs="Calibri"/>
                <w:color w:val="000000"/>
              </w:rPr>
            </w:pPr>
          </w:p>
        </w:tc>
      </w:tr>
      <w:tr w:rsidR="00123ACC" w:rsidRPr="00123ACC" w14:paraId="28973081" w14:textId="77777777" w:rsidTr="00123ACC">
        <w:trPr>
          <w:trHeight w:val="288"/>
        </w:trPr>
        <w:tc>
          <w:tcPr>
            <w:tcW w:w="4340" w:type="dxa"/>
            <w:tcBorders>
              <w:top w:val="single" w:sz="4" w:space="0" w:color="auto"/>
              <w:left w:val="single" w:sz="4" w:space="0" w:color="auto"/>
              <w:bottom w:val="single" w:sz="4" w:space="0" w:color="auto"/>
              <w:right w:val="single" w:sz="4" w:space="0" w:color="auto"/>
            </w:tcBorders>
            <w:noWrap/>
            <w:vAlign w:val="bottom"/>
            <w:hideMark/>
          </w:tcPr>
          <w:p w14:paraId="69EAE5C3"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 xml:space="preserve">No related children of householder under 18 </w:t>
            </w:r>
            <w:proofErr w:type="spellStart"/>
            <w:r w:rsidRPr="00123ACC">
              <w:rPr>
                <w:rFonts w:ascii="Calibri" w:eastAsia="Times New Roman" w:hAnsi="Calibri" w:cs="Calibri"/>
                <w:color w:val="000000"/>
              </w:rPr>
              <w:t>yrs</w:t>
            </w:r>
            <w:proofErr w:type="spellEnd"/>
          </w:p>
        </w:tc>
        <w:tc>
          <w:tcPr>
            <w:tcW w:w="1220" w:type="dxa"/>
            <w:tcBorders>
              <w:top w:val="single" w:sz="4" w:space="0" w:color="auto"/>
              <w:left w:val="single" w:sz="4" w:space="0" w:color="auto"/>
              <w:bottom w:val="single" w:sz="4" w:space="0" w:color="auto"/>
              <w:right w:val="single" w:sz="4" w:space="0" w:color="auto"/>
            </w:tcBorders>
            <w:noWrap/>
            <w:vAlign w:val="bottom"/>
            <w:hideMark/>
          </w:tcPr>
          <w:p w14:paraId="737D4A45" w14:textId="77777777" w:rsidR="00123ACC" w:rsidRPr="00123ACC" w:rsidRDefault="00123ACC" w:rsidP="007E7400">
            <w:pPr>
              <w:spacing w:after="0" w:line="240" w:lineRule="auto"/>
              <w:jc w:val="center"/>
              <w:rPr>
                <w:rFonts w:ascii="Calibri" w:eastAsia="Times New Roman" w:hAnsi="Calibri" w:cs="Calibri"/>
                <w:color w:val="000000"/>
              </w:rPr>
            </w:pPr>
          </w:p>
        </w:tc>
      </w:tr>
    </w:tbl>
    <w:p w14:paraId="4B2C8D05" w14:textId="77777777" w:rsidR="00B83238" w:rsidRDefault="00B83238" w:rsidP="006B4EC4">
      <w:pPr>
        <w:spacing w:before="100" w:beforeAutospacing="1" w:after="100" w:afterAutospacing="1" w:line="240" w:lineRule="auto"/>
        <w:rPr>
          <w:color w:val="808080" w:themeColor="background1" w:themeShade="80"/>
          <w:sz w:val="20"/>
        </w:rPr>
      </w:pPr>
      <w:r w:rsidRPr="00B83238">
        <w:rPr>
          <w:color w:val="808080" w:themeColor="background1" w:themeShade="80"/>
          <w:sz w:val="20"/>
        </w:rPr>
        <w:t xml:space="preserve">Source: U.S. Census Bureau, 2011-2015 American Community Survey 5-Year Estimates </w:t>
      </w:r>
    </w:p>
    <w:p w14:paraId="072ACF96" w14:textId="77777777" w:rsidR="006B4EC4" w:rsidRPr="006B4EC4" w:rsidRDefault="006B4EC4" w:rsidP="006B4EC4">
      <w:pPr>
        <w:spacing w:before="100" w:beforeAutospacing="1" w:after="100" w:afterAutospacing="1" w:line="240" w:lineRule="auto"/>
      </w:pPr>
      <w:r w:rsidRPr="00865CFD">
        <w:rPr>
          <w:highlight w:val="yellow"/>
        </w:rPr>
        <w:t>[Narrative]</w:t>
      </w:r>
    </w:p>
    <w:p w14:paraId="106A6E02" w14:textId="77777777" w:rsidR="006B4EC4" w:rsidRDefault="006B4EC4" w:rsidP="006B4EC4"/>
    <w:p w14:paraId="5E0B0543" w14:textId="77777777" w:rsidR="005E023D" w:rsidRDefault="00B07288" w:rsidP="00181FB7">
      <w:pPr>
        <w:pStyle w:val="Heading2"/>
      </w:pPr>
      <w:r>
        <w:t>Employment</w:t>
      </w:r>
    </w:p>
    <w:p w14:paraId="67D5C091" w14:textId="77777777" w:rsidR="00B07288" w:rsidRDefault="00B07288" w:rsidP="00146862">
      <w:pPr>
        <w:spacing w:before="100" w:beforeAutospacing="1" w:after="100" w:afterAutospacing="1" w:line="240" w:lineRule="auto"/>
      </w:pPr>
      <w:r>
        <w:t xml:space="preserve">The three largest employers in </w:t>
      </w:r>
      <w:r w:rsidRPr="007435A2">
        <w:rPr>
          <w:highlight w:val="yellow"/>
        </w:rPr>
        <w:t>_______________ City/Town</w:t>
      </w:r>
      <w:r>
        <w:t xml:space="preserve"> are </w:t>
      </w:r>
    </w:p>
    <w:p w14:paraId="0E4963BB" w14:textId="77777777" w:rsidR="00B07288" w:rsidRPr="007435A2" w:rsidRDefault="00B07288" w:rsidP="00146862">
      <w:pPr>
        <w:spacing w:before="100" w:beforeAutospacing="1" w:after="100" w:afterAutospacing="1" w:line="240" w:lineRule="auto"/>
      </w:pPr>
      <w:r>
        <w:t>1</w:t>
      </w:r>
      <w:r w:rsidR="007435A2" w:rsidRPr="00B07288">
        <w:rPr>
          <w:vertAlign w:val="superscript"/>
        </w:rPr>
        <w:t>st</w:t>
      </w:r>
      <w:r w:rsidR="007435A2">
        <w:t>:</w:t>
      </w:r>
    </w:p>
    <w:p w14:paraId="3083A360" w14:textId="77777777" w:rsidR="00B07288" w:rsidRPr="007435A2" w:rsidRDefault="00B07288" w:rsidP="00146862">
      <w:pPr>
        <w:spacing w:before="100" w:beforeAutospacing="1" w:after="100" w:afterAutospacing="1" w:line="240" w:lineRule="auto"/>
      </w:pPr>
      <w:r>
        <w:t>2</w:t>
      </w:r>
      <w:r w:rsidRPr="00B07288">
        <w:rPr>
          <w:vertAlign w:val="superscript"/>
        </w:rPr>
        <w:t>nd</w:t>
      </w:r>
      <w:r w:rsidR="007435A2">
        <w:t>:</w:t>
      </w:r>
    </w:p>
    <w:p w14:paraId="451F5452" w14:textId="77777777" w:rsidR="00B07288" w:rsidRPr="007435A2" w:rsidRDefault="00B07288" w:rsidP="00146862">
      <w:pPr>
        <w:spacing w:before="100" w:beforeAutospacing="1" w:after="100" w:afterAutospacing="1" w:line="240" w:lineRule="auto"/>
      </w:pPr>
      <w:r>
        <w:t>3</w:t>
      </w:r>
      <w:r w:rsidRPr="00B07288">
        <w:rPr>
          <w:vertAlign w:val="superscript"/>
        </w:rPr>
        <w:t>rd</w:t>
      </w:r>
      <w:r w:rsidR="007435A2">
        <w:t>:</w:t>
      </w:r>
    </w:p>
    <w:p w14:paraId="5DF29B57" w14:textId="77777777" w:rsidR="00DC5337" w:rsidRPr="00A22A8E" w:rsidRDefault="00DC5337" w:rsidP="00146862">
      <w:pPr>
        <w:spacing w:before="100" w:beforeAutospacing="1" w:after="100" w:afterAutospacing="1" w:line="240" w:lineRule="auto"/>
        <w:rPr>
          <w:color w:val="808080" w:themeColor="background1" w:themeShade="80"/>
          <w:sz w:val="20"/>
        </w:rPr>
      </w:pPr>
      <w:r w:rsidRPr="00A22A8E">
        <w:rPr>
          <w:color w:val="808080" w:themeColor="background1" w:themeShade="80"/>
          <w:sz w:val="20"/>
        </w:rPr>
        <w:t xml:space="preserve">Source: </w:t>
      </w:r>
      <w:r w:rsidRPr="007435A2">
        <w:rPr>
          <w:color w:val="808080" w:themeColor="background1" w:themeShade="80"/>
          <w:sz w:val="20"/>
          <w:highlight w:val="yellow"/>
        </w:rPr>
        <w:t>________________</w:t>
      </w:r>
      <w:r w:rsidR="00146862" w:rsidRPr="007435A2">
        <w:rPr>
          <w:color w:val="808080" w:themeColor="background1" w:themeShade="80"/>
          <w:sz w:val="20"/>
          <w:highlight w:val="yellow"/>
        </w:rPr>
        <w:t>_______</w:t>
      </w:r>
      <w:r w:rsidRPr="007435A2">
        <w:rPr>
          <w:color w:val="808080" w:themeColor="background1" w:themeShade="80"/>
          <w:sz w:val="20"/>
          <w:highlight w:val="yellow"/>
        </w:rPr>
        <w:t>_</w:t>
      </w:r>
      <w:r w:rsidRPr="00A22A8E">
        <w:rPr>
          <w:color w:val="808080" w:themeColor="background1" w:themeShade="80"/>
          <w:sz w:val="20"/>
        </w:rPr>
        <w:t xml:space="preserve"> Chamber of Commerce</w:t>
      </w:r>
    </w:p>
    <w:p w14:paraId="3F3E325F" w14:textId="77777777" w:rsidR="00B07288" w:rsidRDefault="00B07288" w:rsidP="00146862">
      <w:pPr>
        <w:spacing w:before="100" w:beforeAutospacing="1" w:after="100" w:afterAutospacing="1" w:line="240" w:lineRule="auto"/>
      </w:pPr>
      <w:r>
        <w:t xml:space="preserve">Top five </w:t>
      </w:r>
      <w:r w:rsidR="000C69EC">
        <w:t>occupations</w:t>
      </w:r>
      <w:r w:rsidR="0048239C">
        <w:t xml:space="preserve"> and how many employed</w:t>
      </w:r>
    </w:p>
    <w:p w14:paraId="501F3137" w14:textId="77777777" w:rsidR="0048239C" w:rsidRDefault="00B07288" w:rsidP="00146862">
      <w:pPr>
        <w:spacing w:before="100" w:beforeAutospacing="1" w:after="100" w:afterAutospacing="1" w:line="240" w:lineRule="auto"/>
      </w:pPr>
      <w:r>
        <w:t>1.</w:t>
      </w:r>
    </w:p>
    <w:p w14:paraId="57AFE87D" w14:textId="77777777" w:rsidR="0048239C" w:rsidRDefault="0048239C" w:rsidP="00B07288">
      <w:pPr>
        <w:spacing w:before="100" w:beforeAutospacing="1" w:after="100" w:afterAutospacing="1" w:line="240" w:lineRule="auto"/>
      </w:pPr>
      <w:r>
        <w:t>2.</w:t>
      </w:r>
    </w:p>
    <w:p w14:paraId="1276F7A1" w14:textId="77777777" w:rsidR="0048239C" w:rsidRDefault="0048239C" w:rsidP="00B07288">
      <w:pPr>
        <w:spacing w:before="100" w:beforeAutospacing="1" w:after="100" w:afterAutospacing="1" w:line="240" w:lineRule="auto"/>
      </w:pPr>
      <w:r>
        <w:t>3.</w:t>
      </w:r>
    </w:p>
    <w:p w14:paraId="79068465" w14:textId="77777777" w:rsidR="0048239C" w:rsidRDefault="0048239C" w:rsidP="00B07288">
      <w:pPr>
        <w:spacing w:before="100" w:beforeAutospacing="1" w:after="100" w:afterAutospacing="1" w:line="240" w:lineRule="auto"/>
      </w:pPr>
      <w:r>
        <w:lastRenderedPageBreak/>
        <w:t>4.</w:t>
      </w:r>
    </w:p>
    <w:p w14:paraId="0A121DA4" w14:textId="77777777" w:rsidR="0048239C" w:rsidRDefault="0048239C" w:rsidP="00B07288">
      <w:pPr>
        <w:spacing w:before="100" w:beforeAutospacing="1" w:after="100" w:afterAutospacing="1" w:line="240" w:lineRule="auto"/>
      </w:pPr>
      <w:r>
        <w:t xml:space="preserve">5. </w:t>
      </w:r>
    </w:p>
    <w:p w14:paraId="7407D54C" w14:textId="77777777" w:rsidR="0032641C" w:rsidRPr="00A22A8E" w:rsidRDefault="0032641C" w:rsidP="0032641C">
      <w:pPr>
        <w:spacing w:before="100" w:beforeAutospacing="1" w:after="100" w:afterAutospacing="1" w:line="240" w:lineRule="auto"/>
        <w:rPr>
          <w:color w:val="808080" w:themeColor="background1" w:themeShade="80"/>
          <w:sz w:val="20"/>
        </w:rPr>
      </w:pPr>
      <w:r w:rsidRPr="00A22A8E">
        <w:rPr>
          <w:color w:val="808080" w:themeColor="background1" w:themeShade="80"/>
          <w:sz w:val="20"/>
        </w:rPr>
        <w:t xml:space="preserve">Source: </w:t>
      </w:r>
      <w:r w:rsidRPr="00962C54">
        <w:rPr>
          <w:color w:val="808080" w:themeColor="background1" w:themeShade="80"/>
          <w:sz w:val="20"/>
        </w:rPr>
        <w:t>U.S. Census Bureau, 2011-2015 American Community Survey 5-Year Estimates</w:t>
      </w:r>
    </w:p>
    <w:p w14:paraId="6B8EB1B4" w14:textId="77777777" w:rsidR="00146862" w:rsidRDefault="0048239C" w:rsidP="00146862">
      <w:pPr>
        <w:spacing w:before="100" w:beforeAutospacing="1" w:after="100" w:afterAutospacing="1" w:line="480" w:lineRule="auto"/>
      </w:pPr>
      <w:r>
        <w:t>Percentage of unemployed</w:t>
      </w:r>
      <w:r w:rsidR="00780870">
        <w:t xml:space="preserve"> in </w:t>
      </w:r>
      <w:r w:rsidR="00780870" w:rsidRPr="00502582">
        <w:rPr>
          <w:highlight w:val="yellow"/>
        </w:rPr>
        <w:t>_________________</w:t>
      </w:r>
      <w:r w:rsidR="00780870">
        <w:t xml:space="preserve"> County, </w:t>
      </w:r>
      <w:r w:rsidR="00780870" w:rsidRPr="00502582">
        <w:rPr>
          <w:highlight w:val="yellow"/>
        </w:rPr>
        <w:t>__________</w:t>
      </w:r>
      <w:r w:rsidR="00780870">
        <w:t xml:space="preserve"> 2017</w:t>
      </w:r>
      <w:r w:rsidR="00146862">
        <w:t>, not seasonally adjusted:</w:t>
      </w:r>
    </w:p>
    <w:p w14:paraId="5C443236" w14:textId="77777777" w:rsidR="00780870" w:rsidRDefault="00780870" w:rsidP="00146862">
      <w:pPr>
        <w:spacing w:before="100" w:beforeAutospacing="1" w:after="100" w:afterAutospacing="1" w:line="240" w:lineRule="auto"/>
      </w:pPr>
      <w:r>
        <w:t>Percentage of unemployed in Oklahoma</w:t>
      </w:r>
      <w:r w:rsidRPr="00780870">
        <w:t xml:space="preserve"> </w:t>
      </w:r>
      <w:r w:rsidRPr="00502582">
        <w:rPr>
          <w:highlight w:val="yellow"/>
        </w:rPr>
        <w:t>_________</w:t>
      </w:r>
      <w:r>
        <w:t xml:space="preserve"> 2017</w:t>
      </w:r>
      <w:r w:rsidR="00146862">
        <w:t>,</w:t>
      </w:r>
      <w:r>
        <w:t xml:space="preserve"> not seasonally adjusted: </w:t>
      </w:r>
    </w:p>
    <w:p w14:paraId="3F472A24" w14:textId="77777777" w:rsidR="00DC5337" w:rsidRPr="00A22A8E" w:rsidRDefault="00DC5337" w:rsidP="00146862">
      <w:pPr>
        <w:spacing w:before="100" w:beforeAutospacing="1" w:after="100" w:afterAutospacing="1" w:line="240" w:lineRule="auto"/>
        <w:rPr>
          <w:color w:val="808080" w:themeColor="background1" w:themeShade="80"/>
          <w:sz w:val="20"/>
        </w:rPr>
      </w:pPr>
      <w:r w:rsidRPr="00A22A8E">
        <w:rPr>
          <w:color w:val="808080" w:themeColor="background1" w:themeShade="80"/>
          <w:sz w:val="20"/>
        </w:rPr>
        <w:t>Source: Oklahoma Employment Security Commission</w:t>
      </w:r>
    </w:p>
    <w:p w14:paraId="28288FD4" w14:textId="77777777" w:rsidR="006B4EC4" w:rsidRDefault="006B4EC4" w:rsidP="006B4EC4">
      <w:pPr>
        <w:spacing w:before="100" w:beforeAutospacing="1" w:after="100" w:afterAutospacing="1" w:line="240" w:lineRule="auto"/>
      </w:pPr>
      <w:r w:rsidRPr="00865CFD">
        <w:rPr>
          <w:highlight w:val="yellow"/>
        </w:rPr>
        <w:t>[Narrative]</w:t>
      </w:r>
    </w:p>
    <w:p w14:paraId="37228F4F" w14:textId="77777777" w:rsidR="00865CFD" w:rsidRPr="006B4EC4" w:rsidRDefault="00865CFD" w:rsidP="006B4EC4">
      <w:pPr>
        <w:spacing w:before="100" w:beforeAutospacing="1" w:after="100" w:afterAutospacing="1" w:line="240" w:lineRule="auto"/>
      </w:pPr>
    </w:p>
    <w:p w14:paraId="43E094A1" w14:textId="77777777" w:rsidR="00780870" w:rsidRDefault="00780870" w:rsidP="00181FB7">
      <w:pPr>
        <w:pStyle w:val="Heading2"/>
        <w:spacing w:before="100" w:beforeAutospacing="1" w:after="100" w:afterAutospacing="1"/>
      </w:pPr>
      <w:r>
        <w:t>Income</w:t>
      </w:r>
    </w:p>
    <w:tbl>
      <w:tblPr>
        <w:tblW w:w="8190" w:type="dxa"/>
        <w:tblCellMar>
          <w:top w:w="15" w:type="dxa"/>
          <w:bottom w:w="15" w:type="dxa"/>
        </w:tblCellMar>
        <w:tblLook w:val="04A0" w:firstRow="1" w:lastRow="0" w:firstColumn="1" w:lastColumn="0" w:noHBand="0" w:noVBand="1"/>
      </w:tblPr>
      <w:tblGrid>
        <w:gridCol w:w="4680"/>
        <w:gridCol w:w="1170"/>
        <w:gridCol w:w="1170"/>
        <w:gridCol w:w="1170"/>
      </w:tblGrid>
      <w:tr w:rsidR="00123ACC" w:rsidRPr="00123ACC" w14:paraId="772B85FB" w14:textId="77777777" w:rsidTr="00DD6B26">
        <w:trPr>
          <w:trHeight w:val="288"/>
        </w:trPr>
        <w:tc>
          <w:tcPr>
            <w:tcW w:w="8190" w:type="dxa"/>
            <w:gridSpan w:val="4"/>
            <w:tcBorders>
              <w:top w:val="nil"/>
              <w:left w:val="nil"/>
              <w:bottom w:val="nil"/>
              <w:right w:val="nil"/>
            </w:tcBorders>
            <w:shd w:val="clear" w:color="000000" w:fill="FFF2CC"/>
            <w:noWrap/>
            <w:vAlign w:val="bottom"/>
            <w:hideMark/>
          </w:tcPr>
          <w:p w14:paraId="19B2B08B"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Table 7:  Income</w:t>
            </w:r>
            <w:r w:rsidR="00992242">
              <w:rPr>
                <w:rFonts w:ascii="Calibri" w:eastAsia="Times New Roman" w:hAnsi="Calibri" w:cs="Calibri"/>
                <w:color w:val="000000"/>
              </w:rPr>
              <w:t xml:space="preserve"> (in 2015 dollars)</w:t>
            </w:r>
          </w:p>
        </w:tc>
      </w:tr>
      <w:tr w:rsidR="00123ACC" w:rsidRPr="00123ACC" w14:paraId="46F2123B" w14:textId="77777777" w:rsidTr="00DD6B26">
        <w:trPr>
          <w:trHeight w:val="600"/>
        </w:trPr>
        <w:tc>
          <w:tcPr>
            <w:tcW w:w="4680" w:type="dxa"/>
            <w:tcBorders>
              <w:top w:val="single" w:sz="4" w:space="0" w:color="auto"/>
              <w:left w:val="single" w:sz="4" w:space="0" w:color="auto"/>
              <w:bottom w:val="single" w:sz="4" w:space="0" w:color="auto"/>
              <w:right w:val="single" w:sz="4" w:space="0" w:color="auto"/>
            </w:tcBorders>
            <w:noWrap/>
            <w:vAlign w:val="bottom"/>
            <w:hideMark/>
          </w:tcPr>
          <w:p w14:paraId="5BBFE4F2" w14:textId="77777777" w:rsidR="00123ACC" w:rsidRPr="00123ACC" w:rsidRDefault="00123ACC" w:rsidP="00123ACC">
            <w:pPr>
              <w:spacing w:after="0" w:line="240" w:lineRule="auto"/>
              <w:rPr>
                <w:rFonts w:ascii="Calibri" w:eastAsia="Times New Roman" w:hAnsi="Calibri" w:cs="Calibri"/>
                <w:color w:val="000000"/>
              </w:rPr>
            </w:pPr>
          </w:p>
        </w:tc>
        <w:tc>
          <w:tcPr>
            <w:tcW w:w="1170" w:type="dxa"/>
            <w:tcBorders>
              <w:top w:val="single" w:sz="4" w:space="0" w:color="auto"/>
              <w:left w:val="single" w:sz="4" w:space="0" w:color="auto"/>
              <w:bottom w:val="double" w:sz="6" w:space="0" w:color="auto"/>
              <w:right w:val="single" w:sz="4" w:space="0" w:color="auto"/>
            </w:tcBorders>
            <w:noWrap/>
            <w:vAlign w:val="center"/>
            <w:hideMark/>
          </w:tcPr>
          <w:p w14:paraId="6BBEEE01"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City</w:t>
            </w:r>
          </w:p>
        </w:tc>
        <w:tc>
          <w:tcPr>
            <w:tcW w:w="1170" w:type="dxa"/>
            <w:tcBorders>
              <w:top w:val="single" w:sz="4" w:space="0" w:color="auto"/>
              <w:left w:val="single" w:sz="4" w:space="0" w:color="auto"/>
              <w:bottom w:val="double" w:sz="6" w:space="0" w:color="auto"/>
              <w:right w:val="single" w:sz="4" w:space="0" w:color="auto"/>
            </w:tcBorders>
            <w:noWrap/>
            <w:vAlign w:val="center"/>
            <w:hideMark/>
          </w:tcPr>
          <w:p w14:paraId="16BD9141"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w:t>
            </w:r>
          </w:p>
        </w:tc>
        <w:tc>
          <w:tcPr>
            <w:tcW w:w="1170" w:type="dxa"/>
            <w:tcBorders>
              <w:top w:val="single" w:sz="4" w:space="0" w:color="auto"/>
              <w:left w:val="single" w:sz="4" w:space="0" w:color="auto"/>
              <w:bottom w:val="double" w:sz="6" w:space="0" w:color="auto"/>
              <w:right w:val="single" w:sz="4" w:space="0" w:color="auto"/>
            </w:tcBorders>
            <w:noWrap/>
            <w:vAlign w:val="center"/>
            <w:hideMark/>
          </w:tcPr>
          <w:p w14:paraId="017A2BE1"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w:t>
            </w:r>
          </w:p>
        </w:tc>
      </w:tr>
      <w:tr w:rsidR="00123ACC" w:rsidRPr="00123ACC" w14:paraId="6EABB3EF" w14:textId="77777777" w:rsidTr="00DD6B26">
        <w:trPr>
          <w:trHeight w:val="300"/>
        </w:trPr>
        <w:tc>
          <w:tcPr>
            <w:tcW w:w="4680" w:type="dxa"/>
            <w:tcBorders>
              <w:top w:val="single" w:sz="4" w:space="0" w:color="auto"/>
              <w:left w:val="single" w:sz="4" w:space="0" w:color="auto"/>
              <w:bottom w:val="single" w:sz="4" w:space="0" w:color="auto"/>
              <w:right w:val="single" w:sz="4" w:space="0" w:color="auto"/>
            </w:tcBorders>
            <w:noWrap/>
            <w:vAlign w:val="bottom"/>
            <w:hideMark/>
          </w:tcPr>
          <w:p w14:paraId="4FB243D1"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Median Household Income</w:t>
            </w:r>
            <w:r w:rsidR="00992242">
              <w:rPr>
                <w:rFonts w:ascii="Calibri" w:eastAsia="Times New Roman" w:hAnsi="Calibri" w:cs="Calibri"/>
                <w:color w:val="000000"/>
              </w:rPr>
              <w:t xml:space="preserve"> </w:t>
            </w:r>
          </w:p>
        </w:tc>
        <w:tc>
          <w:tcPr>
            <w:tcW w:w="1170" w:type="dxa"/>
            <w:tcBorders>
              <w:top w:val="nil"/>
              <w:left w:val="single" w:sz="4" w:space="0" w:color="auto"/>
              <w:bottom w:val="single" w:sz="4" w:space="0" w:color="auto"/>
              <w:right w:val="single" w:sz="4" w:space="0" w:color="auto"/>
            </w:tcBorders>
            <w:noWrap/>
            <w:vAlign w:val="bottom"/>
            <w:hideMark/>
          </w:tcPr>
          <w:p w14:paraId="04E07AD4" w14:textId="77777777" w:rsidR="00123ACC" w:rsidRPr="00123ACC" w:rsidRDefault="00123ACC" w:rsidP="00502582">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noWrap/>
            <w:vAlign w:val="bottom"/>
            <w:hideMark/>
          </w:tcPr>
          <w:p w14:paraId="32D4B896" w14:textId="77777777" w:rsidR="00123ACC" w:rsidRPr="00123ACC" w:rsidRDefault="00123ACC" w:rsidP="00992242">
            <w:pPr>
              <w:spacing w:after="0" w:line="240" w:lineRule="auto"/>
              <w:jc w:val="center"/>
              <w:rPr>
                <w:rFonts w:ascii="Times New Roman" w:eastAsia="Times New Roman" w:hAnsi="Times New Roman" w:cs="Times New Roman"/>
                <w:sz w:val="20"/>
                <w:szCs w:val="20"/>
              </w:rPr>
            </w:pPr>
          </w:p>
        </w:tc>
        <w:tc>
          <w:tcPr>
            <w:tcW w:w="1170" w:type="dxa"/>
            <w:tcBorders>
              <w:top w:val="nil"/>
              <w:left w:val="single" w:sz="4" w:space="0" w:color="auto"/>
              <w:bottom w:val="single" w:sz="4" w:space="0" w:color="auto"/>
              <w:right w:val="single" w:sz="4" w:space="0" w:color="auto"/>
            </w:tcBorders>
            <w:noWrap/>
            <w:vAlign w:val="bottom"/>
            <w:hideMark/>
          </w:tcPr>
          <w:p w14:paraId="25BA145B" w14:textId="77777777" w:rsidR="00123ACC" w:rsidRPr="00123ACC" w:rsidRDefault="00123ACC" w:rsidP="00992242">
            <w:pPr>
              <w:spacing w:after="0" w:line="240" w:lineRule="auto"/>
              <w:jc w:val="center"/>
              <w:rPr>
                <w:rFonts w:ascii="Times New Roman" w:eastAsia="Times New Roman" w:hAnsi="Times New Roman" w:cs="Times New Roman"/>
                <w:sz w:val="20"/>
                <w:szCs w:val="20"/>
              </w:rPr>
            </w:pPr>
          </w:p>
        </w:tc>
      </w:tr>
      <w:tr w:rsidR="00123ACC" w:rsidRPr="00123ACC" w14:paraId="0C8B8B54" w14:textId="77777777" w:rsidTr="00DD6B26">
        <w:trPr>
          <w:trHeight w:val="288"/>
        </w:trPr>
        <w:tc>
          <w:tcPr>
            <w:tcW w:w="4680" w:type="dxa"/>
            <w:tcBorders>
              <w:top w:val="single" w:sz="4" w:space="0" w:color="auto"/>
              <w:left w:val="single" w:sz="4" w:space="0" w:color="auto"/>
              <w:bottom w:val="single" w:sz="4" w:space="0" w:color="auto"/>
              <w:right w:val="single" w:sz="4" w:space="0" w:color="auto"/>
            </w:tcBorders>
            <w:noWrap/>
            <w:vAlign w:val="bottom"/>
            <w:hideMark/>
          </w:tcPr>
          <w:p w14:paraId="4C22BF99"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Per capita income</w:t>
            </w:r>
            <w:r w:rsidR="00992242">
              <w:rPr>
                <w:rFonts w:ascii="Calibri" w:eastAsia="Times New Roman" w:hAnsi="Calibri" w:cs="Calibri"/>
                <w:color w:val="000000"/>
              </w:rPr>
              <w:t xml:space="preserve"> in past 12 months </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C1D4073" w14:textId="77777777" w:rsidR="00123ACC" w:rsidRPr="00123ACC" w:rsidRDefault="00123ACC" w:rsidP="00992242">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93E5CE3" w14:textId="77777777" w:rsidR="00123ACC" w:rsidRPr="00123ACC" w:rsidRDefault="00123ACC" w:rsidP="00992242">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87E3387" w14:textId="77777777" w:rsidR="00123ACC" w:rsidRPr="00123ACC" w:rsidRDefault="00123ACC" w:rsidP="00992242">
            <w:pPr>
              <w:spacing w:after="0" w:line="240" w:lineRule="auto"/>
              <w:jc w:val="center"/>
              <w:rPr>
                <w:rFonts w:ascii="Times New Roman" w:eastAsia="Times New Roman" w:hAnsi="Times New Roman" w:cs="Times New Roman"/>
                <w:sz w:val="20"/>
                <w:szCs w:val="20"/>
              </w:rPr>
            </w:pPr>
          </w:p>
        </w:tc>
      </w:tr>
    </w:tbl>
    <w:p w14:paraId="606CBB5A" w14:textId="77777777" w:rsidR="00DC5337" w:rsidRPr="00A22A8E" w:rsidRDefault="00DC5337" w:rsidP="00146862">
      <w:pPr>
        <w:spacing w:before="100" w:beforeAutospacing="1" w:after="100" w:afterAutospacing="1" w:line="240" w:lineRule="auto"/>
        <w:rPr>
          <w:color w:val="808080" w:themeColor="background1" w:themeShade="80"/>
          <w:sz w:val="20"/>
        </w:rPr>
      </w:pPr>
      <w:r w:rsidRPr="00A22A8E">
        <w:rPr>
          <w:color w:val="808080" w:themeColor="background1" w:themeShade="80"/>
          <w:sz w:val="20"/>
        </w:rPr>
        <w:t xml:space="preserve">Source: </w:t>
      </w:r>
      <w:r w:rsidR="0032641C" w:rsidRPr="00962C54">
        <w:rPr>
          <w:color w:val="808080" w:themeColor="background1" w:themeShade="80"/>
          <w:sz w:val="20"/>
        </w:rPr>
        <w:t>U.S. Census Bureau, 2011-2015 American Community Survey 5-Year Estimates</w:t>
      </w:r>
    </w:p>
    <w:p w14:paraId="465C617C" w14:textId="77777777" w:rsidR="00DC5337" w:rsidRDefault="00DC5337" w:rsidP="006549CD">
      <w:pPr>
        <w:spacing w:before="100" w:beforeAutospacing="1" w:after="100" w:afterAutospacing="1" w:line="240" w:lineRule="auto"/>
        <w:contextualSpacing/>
      </w:pPr>
    </w:p>
    <w:tbl>
      <w:tblPr>
        <w:tblW w:w="6860" w:type="dxa"/>
        <w:tblCellMar>
          <w:top w:w="15" w:type="dxa"/>
          <w:bottom w:w="15" w:type="dxa"/>
        </w:tblCellMar>
        <w:tblLook w:val="04A0" w:firstRow="1" w:lastRow="0" w:firstColumn="1" w:lastColumn="0" w:noHBand="0" w:noVBand="1"/>
      </w:tblPr>
      <w:tblGrid>
        <w:gridCol w:w="3100"/>
        <w:gridCol w:w="1240"/>
        <w:gridCol w:w="1240"/>
        <w:gridCol w:w="1280"/>
      </w:tblGrid>
      <w:tr w:rsidR="00123ACC" w:rsidRPr="00123ACC" w14:paraId="4CF94CCF" w14:textId="77777777" w:rsidTr="00123ACC">
        <w:trPr>
          <w:trHeight w:val="288"/>
        </w:trPr>
        <w:tc>
          <w:tcPr>
            <w:tcW w:w="3100" w:type="dxa"/>
            <w:tcBorders>
              <w:top w:val="nil"/>
              <w:left w:val="nil"/>
              <w:bottom w:val="nil"/>
              <w:right w:val="nil"/>
            </w:tcBorders>
            <w:shd w:val="clear" w:color="000000" w:fill="FFF2CC"/>
            <w:noWrap/>
            <w:vAlign w:val="bottom"/>
            <w:hideMark/>
          </w:tcPr>
          <w:p w14:paraId="61149A33"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Table 8: Poverty</w:t>
            </w:r>
          </w:p>
        </w:tc>
        <w:tc>
          <w:tcPr>
            <w:tcW w:w="1240" w:type="dxa"/>
            <w:tcBorders>
              <w:top w:val="nil"/>
              <w:left w:val="nil"/>
              <w:bottom w:val="nil"/>
              <w:right w:val="nil"/>
            </w:tcBorders>
            <w:shd w:val="clear" w:color="000000" w:fill="FFF2CC"/>
            <w:noWrap/>
            <w:vAlign w:val="bottom"/>
            <w:hideMark/>
          </w:tcPr>
          <w:p w14:paraId="6E6C93A8" w14:textId="77777777" w:rsidR="00123ACC" w:rsidRPr="00123ACC" w:rsidRDefault="00123ACC" w:rsidP="00123ACC">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000000" w:fill="FFF2CC"/>
            <w:noWrap/>
            <w:vAlign w:val="bottom"/>
            <w:hideMark/>
          </w:tcPr>
          <w:p w14:paraId="56697AE8" w14:textId="77777777" w:rsidR="00123ACC" w:rsidRPr="00123ACC" w:rsidRDefault="00123ACC" w:rsidP="00123AC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000000" w:fill="FFF2CC"/>
            <w:noWrap/>
            <w:vAlign w:val="bottom"/>
            <w:hideMark/>
          </w:tcPr>
          <w:p w14:paraId="279CFF42" w14:textId="77777777" w:rsidR="00123ACC" w:rsidRPr="00123ACC" w:rsidRDefault="00123ACC" w:rsidP="00123ACC">
            <w:pPr>
              <w:spacing w:after="0" w:line="240" w:lineRule="auto"/>
              <w:rPr>
                <w:rFonts w:ascii="Times New Roman" w:eastAsia="Times New Roman" w:hAnsi="Times New Roman" w:cs="Times New Roman"/>
                <w:sz w:val="20"/>
                <w:szCs w:val="20"/>
              </w:rPr>
            </w:pPr>
          </w:p>
        </w:tc>
      </w:tr>
      <w:tr w:rsidR="00123ACC" w:rsidRPr="00123ACC" w14:paraId="1FBA4A7A" w14:textId="77777777" w:rsidTr="00123ACC">
        <w:trPr>
          <w:trHeight w:val="600"/>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13048621" w14:textId="77777777" w:rsidR="00123ACC" w:rsidRPr="00123ACC" w:rsidRDefault="00123ACC" w:rsidP="00123ACC">
            <w:pPr>
              <w:spacing w:after="0" w:line="240" w:lineRule="auto"/>
              <w:rPr>
                <w:rFonts w:ascii="Times New Roman" w:eastAsia="Times New Roman" w:hAnsi="Times New Roman" w:cs="Times New Roman"/>
                <w:sz w:val="20"/>
                <w:szCs w:val="20"/>
              </w:rPr>
            </w:pPr>
          </w:p>
        </w:tc>
        <w:tc>
          <w:tcPr>
            <w:tcW w:w="1240" w:type="dxa"/>
            <w:tcBorders>
              <w:top w:val="single" w:sz="4" w:space="0" w:color="auto"/>
              <w:left w:val="single" w:sz="4" w:space="0" w:color="auto"/>
              <w:bottom w:val="double" w:sz="6" w:space="0" w:color="auto"/>
              <w:right w:val="single" w:sz="4" w:space="0" w:color="auto"/>
            </w:tcBorders>
            <w:noWrap/>
            <w:vAlign w:val="center"/>
            <w:hideMark/>
          </w:tcPr>
          <w:p w14:paraId="2F9A6D2A"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City, %</w:t>
            </w:r>
          </w:p>
        </w:tc>
        <w:tc>
          <w:tcPr>
            <w:tcW w:w="1240" w:type="dxa"/>
            <w:tcBorders>
              <w:top w:val="single" w:sz="4" w:space="0" w:color="auto"/>
              <w:left w:val="single" w:sz="4" w:space="0" w:color="auto"/>
              <w:bottom w:val="double" w:sz="6" w:space="0" w:color="auto"/>
              <w:right w:val="single" w:sz="4" w:space="0" w:color="auto"/>
            </w:tcBorders>
            <w:noWrap/>
            <w:vAlign w:val="center"/>
            <w:hideMark/>
          </w:tcPr>
          <w:p w14:paraId="525AC18B"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 %</w:t>
            </w:r>
          </w:p>
        </w:tc>
        <w:tc>
          <w:tcPr>
            <w:tcW w:w="1280" w:type="dxa"/>
            <w:tcBorders>
              <w:top w:val="single" w:sz="4" w:space="0" w:color="auto"/>
              <w:left w:val="single" w:sz="4" w:space="0" w:color="auto"/>
              <w:bottom w:val="double" w:sz="6" w:space="0" w:color="auto"/>
              <w:right w:val="single" w:sz="4" w:space="0" w:color="auto"/>
            </w:tcBorders>
            <w:noWrap/>
            <w:vAlign w:val="center"/>
            <w:hideMark/>
          </w:tcPr>
          <w:p w14:paraId="7EBFD0CD"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 %</w:t>
            </w:r>
          </w:p>
        </w:tc>
      </w:tr>
      <w:tr w:rsidR="00123ACC" w:rsidRPr="00123ACC" w14:paraId="2CFD664A" w14:textId="77777777" w:rsidTr="00123ACC">
        <w:trPr>
          <w:trHeight w:val="300"/>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48C7E37E" w14:textId="77777777" w:rsidR="00123ACC" w:rsidRPr="00123ACC" w:rsidRDefault="00962C54" w:rsidP="00123ACC">
            <w:pPr>
              <w:spacing w:after="0" w:line="240" w:lineRule="auto"/>
              <w:rPr>
                <w:rFonts w:ascii="Calibri" w:eastAsia="Times New Roman" w:hAnsi="Calibri" w:cs="Calibri"/>
                <w:color w:val="000000"/>
              </w:rPr>
            </w:pPr>
            <w:r>
              <w:rPr>
                <w:rFonts w:ascii="Calibri" w:eastAsia="Times New Roman" w:hAnsi="Calibri" w:cs="Calibri"/>
                <w:color w:val="000000"/>
              </w:rPr>
              <w:t>Persons in poverty</w:t>
            </w:r>
          </w:p>
        </w:tc>
        <w:tc>
          <w:tcPr>
            <w:tcW w:w="1240" w:type="dxa"/>
            <w:tcBorders>
              <w:top w:val="nil"/>
              <w:left w:val="single" w:sz="4" w:space="0" w:color="auto"/>
              <w:bottom w:val="single" w:sz="4" w:space="0" w:color="auto"/>
              <w:right w:val="single" w:sz="4" w:space="0" w:color="auto"/>
            </w:tcBorders>
            <w:noWrap/>
            <w:vAlign w:val="bottom"/>
            <w:hideMark/>
          </w:tcPr>
          <w:p w14:paraId="376F22F4" w14:textId="77777777" w:rsidR="00123ACC" w:rsidRPr="00123ACC" w:rsidRDefault="00123ACC" w:rsidP="00351436">
            <w:pPr>
              <w:spacing w:after="0" w:line="240" w:lineRule="auto"/>
              <w:jc w:val="center"/>
              <w:rPr>
                <w:rFonts w:ascii="Calibri" w:eastAsia="Times New Roman" w:hAnsi="Calibri" w:cs="Calibri"/>
                <w:color w:val="000000"/>
              </w:rPr>
            </w:pPr>
          </w:p>
        </w:tc>
        <w:tc>
          <w:tcPr>
            <w:tcW w:w="1240" w:type="dxa"/>
            <w:tcBorders>
              <w:top w:val="nil"/>
              <w:left w:val="single" w:sz="4" w:space="0" w:color="auto"/>
              <w:bottom w:val="single" w:sz="4" w:space="0" w:color="auto"/>
              <w:right w:val="single" w:sz="4" w:space="0" w:color="auto"/>
            </w:tcBorders>
            <w:noWrap/>
            <w:vAlign w:val="bottom"/>
            <w:hideMark/>
          </w:tcPr>
          <w:p w14:paraId="3D9CBDBD"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nil"/>
              <w:left w:val="single" w:sz="4" w:space="0" w:color="auto"/>
              <w:bottom w:val="single" w:sz="4" w:space="0" w:color="auto"/>
              <w:right w:val="single" w:sz="4" w:space="0" w:color="auto"/>
            </w:tcBorders>
            <w:noWrap/>
            <w:vAlign w:val="bottom"/>
            <w:hideMark/>
          </w:tcPr>
          <w:p w14:paraId="4127BFFF"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r>
      <w:tr w:rsidR="00123ACC" w:rsidRPr="00123ACC" w14:paraId="62619A5B" w14:textId="77777777" w:rsidTr="00123ACC">
        <w:trPr>
          <w:trHeight w:val="288"/>
        </w:trPr>
        <w:tc>
          <w:tcPr>
            <w:tcW w:w="4340" w:type="dxa"/>
            <w:gridSpan w:val="2"/>
            <w:tcBorders>
              <w:top w:val="nil"/>
              <w:left w:val="nil"/>
              <w:bottom w:val="nil"/>
              <w:right w:val="nil"/>
            </w:tcBorders>
            <w:noWrap/>
            <w:vAlign w:val="bottom"/>
            <w:hideMark/>
          </w:tcPr>
          <w:p w14:paraId="1049F7C2" w14:textId="77777777" w:rsidR="00123ACC" w:rsidRPr="00123ACC" w:rsidRDefault="00123ACC" w:rsidP="00123ACC">
            <w:pPr>
              <w:spacing w:after="0" w:line="240" w:lineRule="auto"/>
              <w:rPr>
                <w:rFonts w:ascii="Calibri" w:eastAsia="Times New Roman" w:hAnsi="Calibri" w:cs="Calibri"/>
                <w:color w:val="000000"/>
                <w:sz w:val="18"/>
                <w:szCs w:val="18"/>
              </w:rPr>
            </w:pPr>
          </w:p>
        </w:tc>
        <w:tc>
          <w:tcPr>
            <w:tcW w:w="1240" w:type="dxa"/>
            <w:tcBorders>
              <w:top w:val="nil"/>
              <w:left w:val="nil"/>
              <w:bottom w:val="nil"/>
              <w:right w:val="nil"/>
            </w:tcBorders>
            <w:noWrap/>
            <w:vAlign w:val="bottom"/>
            <w:hideMark/>
          </w:tcPr>
          <w:p w14:paraId="00B27CE9" w14:textId="77777777" w:rsidR="00123ACC" w:rsidRPr="00123ACC" w:rsidRDefault="00123ACC" w:rsidP="00123ACC">
            <w:pPr>
              <w:spacing w:after="0" w:line="240" w:lineRule="auto"/>
              <w:rPr>
                <w:rFonts w:ascii="Calibri" w:eastAsia="Times New Roman" w:hAnsi="Calibri" w:cs="Calibri"/>
                <w:color w:val="000000"/>
                <w:sz w:val="18"/>
                <w:szCs w:val="18"/>
              </w:rPr>
            </w:pPr>
          </w:p>
        </w:tc>
        <w:tc>
          <w:tcPr>
            <w:tcW w:w="1280" w:type="dxa"/>
            <w:tcBorders>
              <w:top w:val="nil"/>
              <w:left w:val="nil"/>
              <w:bottom w:val="nil"/>
              <w:right w:val="nil"/>
            </w:tcBorders>
            <w:noWrap/>
            <w:vAlign w:val="bottom"/>
            <w:hideMark/>
          </w:tcPr>
          <w:p w14:paraId="5A6EA94B" w14:textId="77777777" w:rsidR="00123ACC" w:rsidRPr="00123ACC" w:rsidRDefault="00123ACC" w:rsidP="00123ACC">
            <w:pPr>
              <w:spacing w:after="0" w:line="240" w:lineRule="auto"/>
              <w:rPr>
                <w:rFonts w:ascii="Times New Roman" w:eastAsia="Times New Roman" w:hAnsi="Times New Roman" w:cs="Times New Roman"/>
                <w:sz w:val="20"/>
                <w:szCs w:val="20"/>
              </w:rPr>
            </w:pPr>
          </w:p>
        </w:tc>
      </w:tr>
    </w:tbl>
    <w:p w14:paraId="556B80E1" w14:textId="77777777" w:rsidR="00DC5337" w:rsidRPr="00A22A8E" w:rsidRDefault="00DC5337" w:rsidP="00146862">
      <w:pPr>
        <w:spacing w:before="100" w:beforeAutospacing="1" w:after="100" w:afterAutospacing="1" w:line="240" w:lineRule="auto"/>
        <w:rPr>
          <w:color w:val="808080" w:themeColor="background1" w:themeShade="80"/>
          <w:sz w:val="20"/>
        </w:rPr>
      </w:pPr>
      <w:r w:rsidRPr="00A22A8E">
        <w:rPr>
          <w:color w:val="808080" w:themeColor="background1" w:themeShade="80"/>
          <w:sz w:val="20"/>
        </w:rPr>
        <w:t xml:space="preserve">Source: </w:t>
      </w:r>
      <w:r w:rsidR="00962C54" w:rsidRPr="00962C54">
        <w:rPr>
          <w:color w:val="808080" w:themeColor="background1" w:themeShade="80"/>
          <w:sz w:val="20"/>
        </w:rPr>
        <w:t xml:space="preserve">Source: </w:t>
      </w:r>
      <w:bookmarkStart w:id="3" w:name="_Hlk497225183"/>
      <w:r w:rsidR="00962C54" w:rsidRPr="00962C54">
        <w:rPr>
          <w:color w:val="808080" w:themeColor="background1" w:themeShade="80"/>
          <w:sz w:val="20"/>
        </w:rPr>
        <w:t>U.S. Census Bureau, 2011-2015 American Community Survey 5-Year Estimates</w:t>
      </w:r>
      <w:bookmarkEnd w:id="3"/>
    </w:p>
    <w:p w14:paraId="183C2031" w14:textId="77777777" w:rsidR="006B4EC4" w:rsidRDefault="006B4EC4" w:rsidP="006B4EC4">
      <w:pPr>
        <w:spacing w:before="100" w:beforeAutospacing="1" w:after="100" w:afterAutospacing="1" w:line="240" w:lineRule="auto"/>
      </w:pPr>
      <w:r w:rsidRPr="00865CFD">
        <w:rPr>
          <w:highlight w:val="yellow"/>
        </w:rPr>
        <w:t>[Narrative]</w:t>
      </w:r>
    </w:p>
    <w:p w14:paraId="55ABB338" w14:textId="77777777" w:rsidR="00865CFD" w:rsidRDefault="00865CFD" w:rsidP="006B4EC4">
      <w:pPr>
        <w:spacing w:before="100" w:beforeAutospacing="1" w:after="100" w:afterAutospacing="1" w:line="240" w:lineRule="auto"/>
      </w:pPr>
    </w:p>
    <w:p w14:paraId="370746C2" w14:textId="77777777" w:rsidR="00B338D0" w:rsidRDefault="002B711B" w:rsidP="00181FB7">
      <w:pPr>
        <w:pStyle w:val="Heading2"/>
        <w:spacing w:before="100" w:beforeAutospacing="1" w:after="100" w:afterAutospacing="1"/>
      </w:pPr>
      <w:r>
        <w:t>Education</w:t>
      </w:r>
    </w:p>
    <w:tbl>
      <w:tblPr>
        <w:tblW w:w="9420" w:type="dxa"/>
        <w:tblCellMar>
          <w:top w:w="15" w:type="dxa"/>
          <w:bottom w:w="15" w:type="dxa"/>
        </w:tblCellMar>
        <w:tblLook w:val="04A0" w:firstRow="1" w:lastRow="0" w:firstColumn="1" w:lastColumn="0" w:noHBand="0" w:noVBand="1"/>
      </w:tblPr>
      <w:tblGrid>
        <w:gridCol w:w="3100"/>
        <w:gridCol w:w="1240"/>
        <w:gridCol w:w="1240"/>
        <w:gridCol w:w="1280"/>
        <w:gridCol w:w="1280"/>
        <w:gridCol w:w="1280"/>
      </w:tblGrid>
      <w:tr w:rsidR="00123ACC" w:rsidRPr="00123ACC" w14:paraId="65F7DAD9" w14:textId="77777777" w:rsidTr="00123ACC">
        <w:trPr>
          <w:trHeight w:val="288"/>
        </w:trPr>
        <w:tc>
          <w:tcPr>
            <w:tcW w:w="3100" w:type="dxa"/>
            <w:tcBorders>
              <w:top w:val="nil"/>
              <w:left w:val="nil"/>
              <w:bottom w:val="nil"/>
              <w:right w:val="nil"/>
            </w:tcBorders>
            <w:shd w:val="clear" w:color="000000" w:fill="FFF2CC"/>
            <w:noWrap/>
            <w:vAlign w:val="bottom"/>
            <w:hideMark/>
          </w:tcPr>
          <w:p w14:paraId="2D324B08"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Table 9: Education</w:t>
            </w:r>
          </w:p>
        </w:tc>
        <w:tc>
          <w:tcPr>
            <w:tcW w:w="1240" w:type="dxa"/>
            <w:tcBorders>
              <w:top w:val="nil"/>
              <w:left w:val="nil"/>
              <w:bottom w:val="nil"/>
              <w:right w:val="nil"/>
            </w:tcBorders>
            <w:shd w:val="clear" w:color="000000" w:fill="FFF2CC"/>
            <w:noWrap/>
            <w:vAlign w:val="bottom"/>
            <w:hideMark/>
          </w:tcPr>
          <w:p w14:paraId="7D75417A" w14:textId="77777777" w:rsidR="00123ACC" w:rsidRPr="00123ACC" w:rsidRDefault="00123ACC" w:rsidP="00123ACC">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000000" w:fill="FFF2CC"/>
            <w:noWrap/>
            <w:vAlign w:val="bottom"/>
            <w:hideMark/>
          </w:tcPr>
          <w:p w14:paraId="165DE1C7" w14:textId="77777777" w:rsidR="00123ACC" w:rsidRPr="00123ACC" w:rsidRDefault="00123ACC" w:rsidP="00123AC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000000" w:fill="FFF2CC"/>
            <w:noWrap/>
            <w:vAlign w:val="bottom"/>
            <w:hideMark/>
          </w:tcPr>
          <w:p w14:paraId="2AAB5DE5" w14:textId="77777777" w:rsidR="00123ACC" w:rsidRPr="00123ACC" w:rsidRDefault="00123ACC" w:rsidP="00123AC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000000" w:fill="FFF2CC"/>
            <w:noWrap/>
            <w:vAlign w:val="bottom"/>
            <w:hideMark/>
          </w:tcPr>
          <w:p w14:paraId="0B3DE26D" w14:textId="77777777" w:rsidR="00123ACC" w:rsidRPr="00123ACC" w:rsidRDefault="00123ACC" w:rsidP="00123AC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000000" w:fill="FFF2CC"/>
            <w:noWrap/>
            <w:vAlign w:val="bottom"/>
            <w:hideMark/>
          </w:tcPr>
          <w:p w14:paraId="602426F8" w14:textId="77777777" w:rsidR="00123ACC" w:rsidRPr="00123ACC" w:rsidRDefault="00123ACC" w:rsidP="00123ACC">
            <w:pPr>
              <w:spacing w:after="0" w:line="240" w:lineRule="auto"/>
              <w:rPr>
                <w:rFonts w:ascii="Times New Roman" w:eastAsia="Times New Roman" w:hAnsi="Times New Roman" w:cs="Times New Roman"/>
                <w:sz w:val="20"/>
                <w:szCs w:val="20"/>
              </w:rPr>
            </w:pPr>
          </w:p>
        </w:tc>
      </w:tr>
      <w:tr w:rsidR="00123ACC" w:rsidRPr="00123ACC" w14:paraId="48EFED22" w14:textId="77777777" w:rsidTr="00123ACC">
        <w:trPr>
          <w:trHeight w:val="600"/>
        </w:trPr>
        <w:tc>
          <w:tcPr>
            <w:tcW w:w="5580" w:type="dxa"/>
            <w:gridSpan w:val="3"/>
            <w:tcBorders>
              <w:top w:val="single" w:sz="4" w:space="0" w:color="auto"/>
              <w:left w:val="single" w:sz="4" w:space="0" w:color="auto"/>
              <w:bottom w:val="single" w:sz="4" w:space="0" w:color="auto"/>
              <w:right w:val="single" w:sz="4" w:space="0" w:color="auto"/>
            </w:tcBorders>
            <w:noWrap/>
            <w:vAlign w:val="bottom"/>
            <w:hideMark/>
          </w:tcPr>
          <w:p w14:paraId="7093A01B" w14:textId="77777777" w:rsidR="00123ACC" w:rsidRPr="00123ACC" w:rsidRDefault="00123ACC" w:rsidP="00123ACC">
            <w:pPr>
              <w:spacing w:after="0" w:line="240" w:lineRule="auto"/>
              <w:rPr>
                <w:rFonts w:ascii="Times New Roman" w:eastAsia="Times New Roman" w:hAnsi="Times New Roman" w:cs="Times New Roman"/>
                <w:sz w:val="20"/>
                <w:szCs w:val="20"/>
              </w:rPr>
            </w:pPr>
          </w:p>
        </w:tc>
        <w:tc>
          <w:tcPr>
            <w:tcW w:w="1280" w:type="dxa"/>
            <w:tcBorders>
              <w:top w:val="single" w:sz="4" w:space="0" w:color="auto"/>
              <w:left w:val="single" w:sz="4" w:space="0" w:color="auto"/>
              <w:bottom w:val="double" w:sz="6" w:space="0" w:color="auto"/>
              <w:right w:val="single" w:sz="4" w:space="0" w:color="auto"/>
            </w:tcBorders>
            <w:noWrap/>
            <w:vAlign w:val="center"/>
            <w:hideMark/>
          </w:tcPr>
          <w:p w14:paraId="6A720D83"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City</w:t>
            </w:r>
          </w:p>
        </w:tc>
        <w:tc>
          <w:tcPr>
            <w:tcW w:w="1280" w:type="dxa"/>
            <w:tcBorders>
              <w:top w:val="single" w:sz="4" w:space="0" w:color="auto"/>
              <w:left w:val="single" w:sz="4" w:space="0" w:color="auto"/>
              <w:bottom w:val="double" w:sz="6" w:space="0" w:color="auto"/>
              <w:right w:val="single" w:sz="4" w:space="0" w:color="auto"/>
            </w:tcBorders>
            <w:noWrap/>
            <w:vAlign w:val="center"/>
            <w:hideMark/>
          </w:tcPr>
          <w:p w14:paraId="347D5566"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w:t>
            </w:r>
          </w:p>
        </w:tc>
        <w:tc>
          <w:tcPr>
            <w:tcW w:w="1280" w:type="dxa"/>
            <w:tcBorders>
              <w:top w:val="single" w:sz="4" w:space="0" w:color="auto"/>
              <w:left w:val="single" w:sz="4" w:space="0" w:color="auto"/>
              <w:bottom w:val="double" w:sz="6" w:space="0" w:color="auto"/>
              <w:right w:val="single" w:sz="4" w:space="0" w:color="auto"/>
            </w:tcBorders>
            <w:noWrap/>
            <w:vAlign w:val="center"/>
            <w:hideMark/>
          </w:tcPr>
          <w:p w14:paraId="4741F8BB" w14:textId="77777777" w:rsidR="00123ACC" w:rsidRPr="00123ACC" w:rsidRDefault="00123ACC" w:rsidP="00123ACC">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w:t>
            </w:r>
          </w:p>
        </w:tc>
      </w:tr>
      <w:tr w:rsidR="00123ACC" w:rsidRPr="00123ACC" w14:paraId="2354A299" w14:textId="77777777" w:rsidTr="00123ACC">
        <w:trPr>
          <w:trHeight w:val="300"/>
        </w:trPr>
        <w:tc>
          <w:tcPr>
            <w:tcW w:w="5580" w:type="dxa"/>
            <w:gridSpan w:val="3"/>
            <w:tcBorders>
              <w:top w:val="single" w:sz="4" w:space="0" w:color="auto"/>
              <w:left w:val="single" w:sz="4" w:space="0" w:color="auto"/>
              <w:bottom w:val="single" w:sz="4" w:space="0" w:color="auto"/>
              <w:right w:val="single" w:sz="4" w:space="0" w:color="auto"/>
            </w:tcBorders>
            <w:noWrap/>
            <w:vAlign w:val="bottom"/>
            <w:hideMark/>
          </w:tcPr>
          <w:p w14:paraId="37690AF7"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 xml:space="preserve">High school graduate or higher, % of persons age 25 </w:t>
            </w:r>
            <w:proofErr w:type="spellStart"/>
            <w:r w:rsidRPr="00123ACC">
              <w:rPr>
                <w:rFonts w:ascii="Calibri" w:eastAsia="Times New Roman" w:hAnsi="Calibri" w:cs="Calibri"/>
                <w:color w:val="000000"/>
              </w:rPr>
              <w:t>yrs</w:t>
            </w:r>
            <w:proofErr w:type="spellEnd"/>
            <w:r w:rsidRPr="00123ACC">
              <w:rPr>
                <w:rFonts w:ascii="Calibri" w:eastAsia="Times New Roman" w:hAnsi="Calibri" w:cs="Calibri"/>
                <w:color w:val="000000"/>
              </w:rPr>
              <w:t xml:space="preserve"> +</w:t>
            </w:r>
          </w:p>
        </w:tc>
        <w:tc>
          <w:tcPr>
            <w:tcW w:w="1280" w:type="dxa"/>
            <w:tcBorders>
              <w:top w:val="nil"/>
              <w:left w:val="single" w:sz="4" w:space="0" w:color="auto"/>
              <w:bottom w:val="single" w:sz="4" w:space="0" w:color="auto"/>
              <w:right w:val="single" w:sz="4" w:space="0" w:color="auto"/>
            </w:tcBorders>
            <w:noWrap/>
            <w:vAlign w:val="bottom"/>
            <w:hideMark/>
          </w:tcPr>
          <w:p w14:paraId="53D688DC" w14:textId="77777777" w:rsidR="00123ACC" w:rsidRPr="00123ACC" w:rsidRDefault="00123ACC" w:rsidP="00351436">
            <w:pPr>
              <w:spacing w:after="0" w:line="240" w:lineRule="auto"/>
              <w:jc w:val="center"/>
              <w:rPr>
                <w:rFonts w:ascii="Calibri" w:eastAsia="Times New Roman" w:hAnsi="Calibri" w:cs="Calibri"/>
                <w:color w:val="000000"/>
              </w:rPr>
            </w:pPr>
          </w:p>
        </w:tc>
        <w:tc>
          <w:tcPr>
            <w:tcW w:w="1280" w:type="dxa"/>
            <w:tcBorders>
              <w:top w:val="nil"/>
              <w:left w:val="single" w:sz="4" w:space="0" w:color="auto"/>
              <w:bottom w:val="single" w:sz="4" w:space="0" w:color="auto"/>
              <w:right w:val="single" w:sz="4" w:space="0" w:color="auto"/>
            </w:tcBorders>
            <w:noWrap/>
            <w:vAlign w:val="bottom"/>
            <w:hideMark/>
          </w:tcPr>
          <w:p w14:paraId="684D45AC"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nil"/>
              <w:left w:val="single" w:sz="4" w:space="0" w:color="auto"/>
              <w:bottom w:val="single" w:sz="4" w:space="0" w:color="auto"/>
              <w:right w:val="single" w:sz="4" w:space="0" w:color="auto"/>
            </w:tcBorders>
            <w:noWrap/>
            <w:vAlign w:val="bottom"/>
            <w:hideMark/>
          </w:tcPr>
          <w:p w14:paraId="7776CAF2"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r>
      <w:tr w:rsidR="00123ACC" w:rsidRPr="00123ACC" w14:paraId="7A0D4A63" w14:textId="77777777" w:rsidTr="00123ACC">
        <w:trPr>
          <w:trHeight w:val="288"/>
        </w:trPr>
        <w:tc>
          <w:tcPr>
            <w:tcW w:w="5580" w:type="dxa"/>
            <w:gridSpan w:val="3"/>
            <w:tcBorders>
              <w:top w:val="single" w:sz="4" w:space="0" w:color="auto"/>
              <w:left w:val="single" w:sz="4" w:space="0" w:color="auto"/>
              <w:bottom w:val="single" w:sz="4" w:space="0" w:color="auto"/>
              <w:right w:val="single" w:sz="4" w:space="0" w:color="auto"/>
            </w:tcBorders>
            <w:noWrap/>
            <w:vAlign w:val="bottom"/>
            <w:hideMark/>
          </w:tcPr>
          <w:p w14:paraId="00EE84A7"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 xml:space="preserve">Bachelor's degree or higher, % of persons age 25 </w:t>
            </w:r>
            <w:proofErr w:type="spellStart"/>
            <w:r w:rsidRPr="00123ACC">
              <w:rPr>
                <w:rFonts w:ascii="Calibri" w:eastAsia="Times New Roman" w:hAnsi="Calibri" w:cs="Calibri"/>
                <w:color w:val="000000"/>
              </w:rPr>
              <w:t>yrs</w:t>
            </w:r>
            <w:proofErr w:type="spellEnd"/>
            <w:r w:rsidRPr="00123ACC">
              <w:rPr>
                <w:rFonts w:ascii="Calibri" w:eastAsia="Times New Roman" w:hAnsi="Calibri" w:cs="Calibri"/>
                <w:color w:val="000000"/>
              </w:rPr>
              <w:t xml:space="preserve"> +</w:t>
            </w: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5963AF91" w14:textId="77777777" w:rsidR="00123ACC" w:rsidRPr="00123ACC" w:rsidRDefault="00123ACC" w:rsidP="00351436">
            <w:pPr>
              <w:spacing w:after="0" w:line="240" w:lineRule="auto"/>
              <w:jc w:val="center"/>
              <w:rPr>
                <w:rFonts w:ascii="Calibri" w:eastAsia="Times New Roman" w:hAnsi="Calibri" w:cs="Calibri"/>
                <w:color w:val="00000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605330A8"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280" w:type="dxa"/>
            <w:tcBorders>
              <w:top w:val="single" w:sz="4" w:space="0" w:color="auto"/>
              <w:left w:val="single" w:sz="4" w:space="0" w:color="auto"/>
              <w:bottom w:val="single" w:sz="4" w:space="0" w:color="auto"/>
              <w:right w:val="single" w:sz="4" w:space="0" w:color="auto"/>
            </w:tcBorders>
            <w:noWrap/>
            <w:vAlign w:val="bottom"/>
            <w:hideMark/>
          </w:tcPr>
          <w:p w14:paraId="727E804F"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r>
    </w:tbl>
    <w:p w14:paraId="6AEBA32F" w14:textId="77777777" w:rsidR="0032641C" w:rsidRDefault="0032641C" w:rsidP="006B4EC4">
      <w:pPr>
        <w:spacing w:before="100" w:beforeAutospacing="1" w:after="100" w:afterAutospacing="1" w:line="240" w:lineRule="auto"/>
        <w:rPr>
          <w:color w:val="808080" w:themeColor="background1" w:themeShade="80"/>
          <w:sz w:val="20"/>
        </w:rPr>
      </w:pPr>
      <w:r w:rsidRPr="0032641C">
        <w:rPr>
          <w:color w:val="808080" w:themeColor="background1" w:themeShade="80"/>
          <w:sz w:val="20"/>
        </w:rPr>
        <w:t xml:space="preserve">Source: U.S. Census Bureau, 2011-2015 American Community Survey 5-Year Estimates </w:t>
      </w:r>
    </w:p>
    <w:p w14:paraId="6CE03F94" w14:textId="77777777" w:rsidR="006B4EC4" w:rsidRDefault="006B4EC4" w:rsidP="006B4EC4">
      <w:pPr>
        <w:spacing w:before="100" w:beforeAutospacing="1" w:after="100" w:afterAutospacing="1" w:line="240" w:lineRule="auto"/>
      </w:pPr>
      <w:r w:rsidRPr="00865CFD">
        <w:rPr>
          <w:highlight w:val="yellow"/>
        </w:rPr>
        <w:t>[Narrative]</w:t>
      </w:r>
    </w:p>
    <w:p w14:paraId="71F3F431" w14:textId="77777777" w:rsidR="00865CFD" w:rsidRPr="006B4EC4" w:rsidRDefault="00865CFD" w:rsidP="006B4EC4">
      <w:pPr>
        <w:spacing w:before="100" w:beforeAutospacing="1" w:after="100" w:afterAutospacing="1" w:line="240" w:lineRule="auto"/>
      </w:pPr>
    </w:p>
    <w:p w14:paraId="36EBFD81" w14:textId="77777777" w:rsidR="00D04D62" w:rsidRDefault="00D04D62" w:rsidP="00D04D62">
      <w:pPr>
        <w:pStyle w:val="Heading2"/>
        <w:spacing w:before="100" w:beforeAutospacing="1" w:after="100" w:afterAutospacing="1"/>
        <w:contextualSpacing/>
      </w:pPr>
      <w:r>
        <w:t>Health</w:t>
      </w:r>
    </w:p>
    <w:p w14:paraId="16690187" w14:textId="77777777" w:rsidR="00D04D62" w:rsidRDefault="00D04D62" w:rsidP="00D04D62">
      <w:r w:rsidRPr="00EB5C47">
        <w:t xml:space="preserve">Oklahoma is ranked as one of the unhealthiest states in the nation, listed in </w:t>
      </w:r>
      <w:r w:rsidRPr="00401AE1">
        <w:t>46th place in America’s Health Rankings by the United Health Foundation</w:t>
      </w:r>
      <w:r w:rsidRPr="00EB5C47">
        <w:t xml:space="preserve">. </w:t>
      </w:r>
      <w:r>
        <w:t xml:space="preserve">Public libraries are positioned to increase health literacy in their communities. </w:t>
      </w:r>
      <w:r w:rsidRPr="00EB5C47">
        <w:t xml:space="preserve">According to a 2015 Pew Research Study, 73% of people who visit public libraries in America go looking </w:t>
      </w:r>
      <w:r>
        <w:t xml:space="preserve">for answers about their health, using </w:t>
      </w:r>
      <w:r w:rsidRPr="00EB5C47">
        <w:t xml:space="preserve">library computers or </w:t>
      </w:r>
      <w:r>
        <w:t>seeking</w:t>
      </w:r>
      <w:r w:rsidRPr="00EB5C47">
        <w:t xml:space="preserve"> assistance from librarians for health and wellness issues, including learning about medical conditions, finding health care providers, and assessing health insurance options.</w:t>
      </w:r>
      <w:r>
        <w:t xml:space="preserve"> </w:t>
      </w:r>
    </w:p>
    <w:p w14:paraId="556C4C58" w14:textId="77777777" w:rsidR="00D04D62" w:rsidRDefault="00D04D62" w:rsidP="00D04D62">
      <w:pPr>
        <w:pStyle w:val="Heading3"/>
      </w:pPr>
      <w:r>
        <w:t>Top Health Concerns</w:t>
      </w:r>
    </w:p>
    <w:p w14:paraId="36B99D91" w14:textId="77777777" w:rsidR="00D04D62" w:rsidRDefault="00D04D62" w:rsidP="00D04D62">
      <w:pPr>
        <w:spacing w:before="100" w:beforeAutospacing="1" w:after="100" w:afterAutospacing="1" w:line="240" w:lineRule="auto"/>
      </w:pPr>
      <w:r>
        <w:t xml:space="preserve">According to the State Department of Health report, </w:t>
      </w:r>
      <w:r w:rsidRPr="005A338B">
        <w:rPr>
          <w:i/>
        </w:rPr>
        <w:t>Oklahoma’s State of the State of Health</w:t>
      </w:r>
      <w:r>
        <w:t xml:space="preserve">, </w:t>
      </w:r>
      <w:r w:rsidRPr="00997B26">
        <w:rPr>
          <w:highlight w:val="yellow"/>
        </w:rPr>
        <w:t>_____________ County</w:t>
      </w:r>
      <w:r>
        <w:t xml:space="preserve"> received a grade of D or F in the following:</w:t>
      </w:r>
    </w:p>
    <w:p w14:paraId="09DE961A" w14:textId="77777777" w:rsidR="00D04D62" w:rsidRDefault="00D04D62" w:rsidP="00D04D62">
      <w:pPr>
        <w:spacing w:before="100" w:beforeAutospacing="1" w:after="100" w:afterAutospacing="1" w:line="240" w:lineRule="auto"/>
      </w:pPr>
      <w:r>
        <w:t>Leading causes of death:</w:t>
      </w:r>
    </w:p>
    <w:p w14:paraId="3B310F6E" w14:textId="77777777" w:rsidR="00D04D62" w:rsidRDefault="00D04D62" w:rsidP="00D04D62">
      <w:pPr>
        <w:spacing w:before="100" w:beforeAutospacing="1" w:after="100" w:afterAutospacing="1" w:line="240" w:lineRule="auto"/>
      </w:pPr>
      <w:r>
        <w:t>Disease rates:</w:t>
      </w:r>
    </w:p>
    <w:p w14:paraId="6429BA56" w14:textId="77777777" w:rsidR="00D04D62" w:rsidRDefault="00D04D62" w:rsidP="00D04D62">
      <w:pPr>
        <w:spacing w:before="100" w:beforeAutospacing="1" w:after="100" w:afterAutospacing="1" w:line="240" w:lineRule="auto"/>
      </w:pPr>
      <w:r>
        <w:t>Risk factors and behaviors:</w:t>
      </w:r>
    </w:p>
    <w:p w14:paraId="2FDE6B1B" w14:textId="77777777" w:rsidR="00CF4A1B" w:rsidRDefault="00CF4A1B" w:rsidP="00CF4A1B">
      <w:pPr>
        <w:spacing w:before="100" w:beforeAutospacing="1" w:after="100" w:afterAutospacing="1" w:line="240" w:lineRule="auto"/>
      </w:pPr>
      <w:r w:rsidRPr="00865CFD">
        <w:rPr>
          <w:highlight w:val="yellow"/>
        </w:rPr>
        <w:t>[Narrative]</w:t>
      </w:r>
    </w:p>
    <w:p w14:paraId="02BFB9F0" w14:textId="77777777" w:rsidR="00865CFD" w:rsidRPr="006B4EC4" w:rsidRDefault="00865CFD" w:rsidP="00CF4A1B">
      <w:pPr>
        <w:spacing w:before="100" w:beforeAutospacing="1" w:after="100" w:afterAutospacing="1" w:line="240" w:lineRule="auto"/>
      </w:pPr>
    </w:p>
    <w:p w14:paraId="104CD879" w14:textId="77777777" w:rsidR="00D04D62" w:rsidRDefault="00D04D62" w:rsidP="00D04D62">
      <w:pPr>
        <w:pStyle w:val="Heading3"/>
        <w:spacing w:before="100" w:beforeAutospacing="1" w:after="100" w:afterAutospacing="1"/>
      </w:pPr>
      <w:r>
        <w:t>Uninsured</w:t>
      </w:r>
    </w:p>
    <w:p w14:paraId="6F195AD8" w14:textId="77777777" w:rsidR="00D04D62" w:rsidRDefault="00D04D62" w:rsidP="00D04D62">
      <w:bookmarkStart w:id="4" w:name="_Hlk497225118"/>
      <w:r>
        <w:t xml:space="preserve">Percentage </w:t>
      </w:r>
      <w:bookmarkStart w:id="5" w:name="_Hlk489276678"/>
      <w:r>
        <w:t xml:space="preserve">of the civilian noninstitutionalized population </w:t>
      </w:r>
      <w:bookmarkEnd w:id="4"/>
      <w:r>
        <w:t xml:space="preserve">of </w:t>
      </w:r>
      <w:r w:rsidRPr="00997B26">
        <w:rPr>
          <w:highlight w:val="yellow"/>
        </w:rPr>
        <w:t>city/town</w:t>
      </w:r>
      <w:r>
        <w:t xml:space="preserve"> without health insurance</w:t>
      </w:r>
      <w:bookmarkEnd w:id="5"/>
      <w:r>
        <w:t>: ________</w:t>
      </w:r>
    </w:p>
    <w:p w14:paraId="3ABF0CDA" w14:textId="77777777" w:rsidR="00D04D62" w:rsidRDefault="00D04D62" w:rsidP="00D04D62">
      <w:pPr>
        <w:rPr>
          <w:color w:val="808080" w:themeColor="background1" w:themeShade="80"/>
          <w:sz w:val="20"/>
        </w:rPr>
      </w:pPr>
      <w:r w:rsidRPr="00A22A8E">
        <w:rPr>
          <w:color w:val="808080" w:themeColor="background1" w:themeShade="80"/>
          <w:sz w:val="20"/>
        </w:rPr>
        <w:t xml:space="preserve">Source: </w:t>
      </w:r>
      <w:r w:rsidR="0032641C" w:rsidRPr="0032641C">
        <w:rPr>
          <w:color w:val="808080" w:themeColor="background1" w:themeShade="80"/>
          <w:sz w:val="20"/>
        </w:rPr>
        <w:t>U.S. Census Bureau, 2011-2015 American Community Survey 5-Year Estimates</w:t>
      </w:r>
    </w:p>
    <w:p w14:paraId="4E5CCEC0" w14:textId="77777777" w:rsidR="00CF4A1B" w:rsidRDefault="00CF4A1B" w:rsidP="00CF4A1B">
      <w:pPr>
        <w:spacing w:before="100" w:beforeAutospacing="1" w:after="100" w:afterAutospacing="1" w:line="240" w:lineRule="auto"/>
      </w:pPr>
      <w:r w:rsidRPr="00865CFD">
        <w:rPr>
          <w:highlight w:val="yellow"/>
        </w:rPr>
        <w:t>[Narrative]</w:t>
      </w:r>
    </w:p>
    <w:p w14:paraId="5974877F" w14:textId="77777777" w:rsidR="00865CFD" w:rsidRPr="006B4EC4" w:rsidRDefault="00865CFD" w:rsidP="00CF4A1B">
      <w:pPr>
        <w:spacing w:before="100" w:beforeAutospacing="1" w:after="100" w:afterAutospacing="1" w:line="240" w:lineRule="auto"/>
      </w:pPr>
    </w:p>
    <w:p w14:paraId="667EF49E" w14:textId="77777777" w:rsidR="00D04D62" w:rsidRDefault="00D04D62" w:rsidP="00D04D62">
      <w:pPr>
        <w:pStyle w:val="Heading3"/>
      </w:pPr>
      <w:r>
        <w:lastRenderedPageBreak/>
        <w:t xml:space="preserve">Physical </w:t>
      </w:r>
      <w:r w:rsidR="009B4846">
        <w:t>Activity</w:t>
      </w:r>
    </w:p>
    <w:p w14:paraId="2F7B374D" w14:textId="77777777" w:rsidR="00D04D62" w:rsidRDefault="00D04D62" w:rsidP="00D04D62">
      <w:pPr>
        <w:spacing w:before="100" w:beforeAutospacing="1" w:after="100" w:afterAutospacing="1" w:line="240" w:lineRule="auto"/>
      </w:pPr>
      <w:r>
        <w:t>Physical inactivity was reported to be a leading contributor to almost 1 in 10 adult deaths in the U.S.*</w:t>
      </w:r>
    </w:p>
    <w:tbl>
      <w:tblPr>
        <w:tblW w:w="6860" w:type="dxa"/>
        <w:tblCellMar>
          <w:top w:w="15" w:type="dxa"/>
          <w:bottom w:w="15" w:type="dxa"/>
        </w:tblCellMar>
        <w:tblLook w:val="04A0" w:firstRow="1" w:lastRow="0" w:firstColumn="1" w:lastColumn="0" w:noHBand="0" w:noVBand="1"/>
      </w:tblPr>
      <w:tblGrid>
        <w:gridCol w:w="3100"/>
        <w:gridCol w:w="1240"/>
        <w:gridCol w:w="1240"/>
        <w:gridCol w:w="1280"/>
      </w:tblGrid>
      <w:tr w:rsidR="00D04D62" w:rsidRPr="00123ACC" w14:paraId="2EE9DC6A" w14:textId="77777777" w:rsidTr="00FC1B59">
        <w:trPr>
          <w:trHeight w:val="288"/>
        </w:trPr>
        <w:tc>
          <w:tcPr>
            <w:tcW w:w="3100" w:type="dxa"/>
            <w:tcBorders>
              <w:top w:val="nil"/>
              <w:left w:val="nil"/>
              <w:bottom w:val="nil"/>
              <w:right w:val="nil"/>
            </w:tcBorders>
            <w:shd w:val="clear" w:color="000000" w:fill="FFF2CC"/>
            <w:noWrap/>
            <w:vAlign w:val="bottom"/>
            <w:hideMark/>
          </w:tcPr>
          <w:p w14:paraId="25056003" w14:textId="77777777" w:rsidR="00D04D62" w:rsidRPr="00123ACC" w:rsidRDefault="00C24212" w:rsidP="00FC1B59">
            <w:pPr>
              <w:spacing w:after="0" w:line="240" w:lineRule="auto"/>
              <w:rPr>
                <w:rFonts w:ascii="Calibri" w:eastAsia="Times New Roman" w:hAnsi="Calibri" w:cs="Calibri"/>
                <w:color w:val="000000"/>
              </w:rPr>
            </w:pPr>
            <w:r>
              <w:rPr>
                <w:rFonts w:ascii="Calibri" w:eastAsia="Times New Roman" w:hAnsi="Calibri" w:cs="Calibri"/>
                <w:color w:val="000000"/>
              </w:rPr>
              <w:t>Table 10</w:t>
            </w:r>
            <w:r w:rsidR="00D04D62" w:rsidRPr="00123ACC">
              <w:rPr>
                <w:rFonts w:ascii="Calibri" w:eastAsia="Times New Roman" w:hAnsi="Calibri" w:cs="Calibri"/>
                <w:color w:val="000000"/>
              </w:rPr>
              <w:t xml:space="preserve">: Physical </w:t>
            </w:r>
            <w:r w:rsidR="009B4846">
              <w:rPr>
                <w:rFonts w:ascii="Calibri" w:eastAsia="Times New Roman" w:hAnsi="Calibri" w:cs="Calibri"/>
                <w:color w:val="000000"/>
              </w:rPr>
              <w:t>Activity</w:t>
            </w:r>
          </w:p>
        </w:tc>
        <w:tc>
          <w:tcPr>
            <w:tcW w:w="1240" w:type="dxa"/>
            <w:tcBorders>
              <w:top w:val="nil"/>
              <w:left w:val="nil"/>
              <w:bottom w:val="nil"/>
              <w:right w:val="nil"/>
            </w:tcBorders>
            <w:shd w:val="clear" w:color="000000" w:fill="FFF2CC"/>
            <w:noWrap/>
            <w:vAlign w:val="bottom"/>
            <w:hideMark/>
          </w:tcPr>
          <w:p w14:paraId="5A41212A" w14:textId="77777777" w:rsidR="00D04D62" w:rsidRPr="00123ACC" w:rsidRDefault="00D04D62" w:rsidP="00FC1B59">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000000" w:fill="FFF2CC"/>
            <w:noWrap/>
            <w:vAlign w:val="bottom"/>
            <w:hideMark/>
          </w:tcPr>
          <w:p w14:paraId="0FA22C71" w14:textId="77777777" w:rsidR="00D04D62" w:rsidRPr="00123ACC" w:rsidRDefault="00D04D62" w:rsidP="00FC1B59">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000000" w:fill="FFF2CC"/>
            <w:noWrap/>
            <w:vAlign w:val="bottom"/>
            <w:hideMark/>
          </w:tcPr>
          <w:p w14:paraId="5B8F98E8" w14:textId="77777777" w:rsidR="00D04D62" w:rsidRPr="00123ACC" w:rsidRDefault="00D04D62" w:rsidP="00FC1B59">
            <w:pPr>
              <w:spacing w:after="0" w:line="240" w:lineRule="auto"/>
              <w:rPr>
                <w:rFonts w:ascii="Times New Roman" w:eastAsia="Times New Roman" w:hAnsi="Times New Roman" w:cs="Times New Roman"/>
                <w:sz w:val="20"/>
                <w:szCs w:val="20"/>
              </w:rPr>
            </w:pPr>
          </w:p>
        </w:tc>
      </w:tr>
      <w:tr w:rsidR="00D04D62" w:rsidRPr="00123ACC" w14:paraId="2EB5E7EC" w14:textId="77777777" w:rsidTr="00FC1B59">
        <w:trPr>
          <w:trHeight w:val="600"/>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5CB9AA12" w14:textId="77777777" w:rsidR="00D04D62" w:rsidRPr="00123ACC" w:rsidRDefault="00D04D62" w:rsidP="00FC1B59">
            <w:pPr>
              <w:spacing w:after="0" w:line="240" w:lineRule="auto"/>
              <w:rPr>
                <w:rFonts w:ascii="Times New Roman" w:eastAsia="Times New Roman" w:hAnsi="Times New Roman" w:cs="Times New Roman"/>
                <w:sz w:val="20"/>
                <w:szCs w:val="20"/>
              </w:rPr>
            </w:pPr>
          </w:p>
        </w:tc>
        <w:tc>
          <w:tcPr>
            <w:tcW w:w="1240" w:type="dxa"/>
            <w:tcBorders>
              <w:top w:val="single" w:sz="4" w:space="0" w:color="auto"/>
              <w:left w:val="single" w:sz="4" w:space="0" w:color="auto"/>
              <w:bottom w:val="double" w:sz="6" w:space="0" w:color="auto"/>
              <w:right w:val="single" w:sz="4" w:space="0" w:color="auto"/>
            </w:tcBorders>
            <w:noWrap/>
            <w:vAlign w:val="center"/>
            <w:hideMark/>
          </w:tcPr>
          <w:p w14:paraId="59BE4D07" w14:textId="77777777" w:rsidR="00D04D62" w:rsidRPr="00123ACC" w:rsidRDefault="00D04D62" w:rsidP="00FC1B59">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County</w:t>
            </w:r>
          </w:p>
        </w:tc>
        <w:tc>
          <w:tcPr>
            <w:tcW w:w="1240" w:type="dxa"/>
            <w:tcBorders>
              <w:top w:val="single" w:sz="4" w:space="0" w:color="auto"/>
              <w:left w:val="single" w:sz="4" w:space="0" w:color="auto"/>
              <w:bottom w:val="double" w:sz="6" w:space="0" w:color="auto"/>
              <w:right w:val="single" w:sz="4" w:space="0" w:color="auto"/>
            </w:tcBorders>
            <w:noWrap/>
            <w:vAlign w:val="center"/>
            <w:hideMark/>
          </w:tcPr>
          <w:p w14:paraId="749DF33C" w14:textId="77777777" w:rsidR="00D04D62" w:rsidRPr="00123ACC" w:rsidRDefault="00D04D62" w:rsidP="00FC1B59">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Oklahoma</w:t>
            </w:r>
          </w:p>
        </w:tc>
        <w:tc>
          <w:tcPr>
            <w:tcW w:w="1280" w:type="dxa"/>
            <w:tcBorders>
              <w:top w:val="single" w:sz="4" w:space="0" w:color="auto"/>
              <w:left w:val="single" w:sz="4" w:space="0" w:color="auto"/>
              <w:bottom w:val="double" w:sz="6" w:space="0" w:color="auto"/>
              <w:right w:val="single" w:sz="4" w:space="0" w:color="auto"/>
            </w:tcBorders>
            <w:noWrap/>
            <w:vAlign w:val="center"/>
            <w:hideMark/>
          </w:tcPr>
          <w:p w14:paraId="6A894200" w14:textId="77777777" w:rsidR="00D04D62" w:rsidRPr="00123ACC" w:rsidRDefault="00D04D62" w:rsidP="00FC1B59">
            <w:pPr>
              <w:spacing w:after="0" w:line="240" w:lineRule="auto"/>
              <w:jc w:val="center"/>
              <w:rPr>
                <w:rFonts w:ascii="Calibri" w:eastAsia="Times New Roman" w:hAnsi="Calibri" w:cs="Calibri"/>
                <w:b/>
                <w:bCs/>
                <w:color w:val="000000"/>
                <w:sz w:val="20"/>
                <w:szCs w:val="20"/>
              </w:rPr>
            </w:pPr>
            <w:r w:rsidRPr="00123ACC">
              <w:rPr>
                <w:rFonts w:ascii="Calibri" w:eastAsia="Times New Roman" w:hAnsi="Calibri" w:cs="Calibri"/>
                <w:b/>
                <w:bCs/>
                <w:color w:val="000000"/>
                <w:sz w:val="20"/>
                <w:szCs w:val="20"/>
              </w:rPr>
              <w:t>United States</w:t>
            </w:r>
          </w:p>
        </w:tc>
      </w:tr>
      <w:tr w:rsidR="00D04D62" w:rsidRPr="00123ACC" w14:paraId="0173020E" w14:textId="77777777" w:rsidTr="00FC1B59">
        <w:trPr>
          <w:trHeight w:val="300"/>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138F0E1F" w14:textId="77777777" w:rsidR="00D04D62" w:rsidRPr="00123ACC" w:rsidRDefault="00D04D62" w:rsidP="00FC1B59">
            <w:pPr>
              <w:spacing w:after="0" w:line="240" w:lineRule="auto"/>
              <w:rPr>
                <w:rFonts w:ascii="Calibri" w:eastAsia="Times New Roman" w:hAnsi="Calibri" w:cs="Calibri"/>
                <w:color w:val="000000"/>
                <w:sz w:val="20"/>
                <w:szCs w:val="20"/>
              </w:rPr>
            </w:pPr>
            <w:r w:rsidRPr="00123ACC">
              <w:rPr>
                <w:rFonts w:ascii="Calibri" w:eastAsia="Times New Roman" w:hAnsi="Calibri" w:cs="Calibri"/>
                <w:color w:val="000000"/>
                <w:sz w:val="20"/>
                <w:szCs w:val="20"/>
              </w:rPr>
              <w:t>Physically Inactive Adults, percent</w:t>
            </w:r>
          </w:p>
        </w:tc>
        <w:tc>
          <w:tcPr>
            <w:tcW w:w="1240" w:type="dxa"/>
            <w:tcBorders>
              <w:top w:val="nil"/>
              <w:left w:val="single" w:sz="4" w:space="0" w:color="auto"/>
              <w:bottom w:val="single" w:sz="4" w:space="0" w:color="auto"/>
              <w:right w:val="single" w:sz="4" w:space="0" w:color="auto"/>
            </w:tcBorders>
            <w:noWrap/>
            <w:vAlign w:val="bottom"/>
            <w:hideMark/>
          </w:tcPr>
          <w:p w14:paraId="721D7661" w14:textId="77777777" w:rsidR="00D04D62" w:rsidRPr="00123ACC" w:rsidRDefault="00D04D62" w:rsidP="00351436">
            <w:pPr>
              <w:spacing w:after="0" w:line="240" w:lineRule="auto"/>
              <w:jc w:val="center"/>
              <w:rPr>
                <w:rFonts w:ascii="Calibri" w:eastAsia="Times New Roman" w:hAnsi="Calibri" w:cs="Calibri"/>
                <w:color w:val="000000"/>
                <w:sz w:val="20"/>
                <w:szCs w:val="20"/>
              </w:rPr>
            </w:pPr>
          </w:p>
        </w:tc>
        <w:tc>
          <w:tcPr>
            <w:tcW w:w="1240" w:type="dxa"/>
            <w:tcBorders>
              <w:top w:val="nil"/>
              <w:left w:val="single" w:sz="4" w:space="0" w:color="auto"/>
              <w:bottom w:val="single" w:sz="4" w:space="0" w:color="auto"/>
              <w:right w:val="single" w:sz="4" w:space="0" w:color="auto"/>
            </w:tcBorders>
            <w:noWrap/>
            <w:vAlign w:val="bottom"/>
            <w:hideMark/>
          </w:tcPr>
          <w:p w14:paraId="6F534D23" w14:textId="77777777" w:rsidR="00D04D62" w:rsidRPr="00123ACC" w:rsidRDefault="00D04D62" w:rsidP="00351436">
            <w:pPr>
              <w:spacing w:after="0" w:line="240" w:lineRule="auto"/>
              <w:jc w:val="center"/>
              <w:rPr>
                <w:rFonts w:ascii="Times New Roman" w:eastAsia="Times New Roman" w:hAnsi="Times New Roman" w:cs="Times New Roman"/>
                <w:sz w:val="20"/>
                <w:szCs w:val="20"/>
              </w:rPr>
            </w:pPr>
          </w:p>
        </w:tc>
        <w:tc>
          <w:tcPr>
            <w:tcW w:w="1280" w:type="dxa"/>
            <w:tcBorders>
              <w:top w:val="nil"/>
              <w:left w:val="single" w:sz="4" w:space="0" w:color="auto"/>
              <w:bottom w:val="single" w:sz="4" w:space="0" w:color="auto"/>
              <w:right w:val="single" w:sz="4" w:space="0" w:color="auto"/>
            </w:tcBorders>
            <w:noWrap/>
            <w:vAlign w:val="bottom"/>
            <w:hideMark/>
          </w:tcPr>
          <w:p w14:paraId="69C3391D" w14:textId="77777777" w:rsidR="00D04D62" w:rsidRPr="00123ACC" w:rsidRDefault="00D04D62" w:rsidP="00FC1B59">
            <w:pPr>
              <w:spacing w:after="0" w:line="240" w:lineRule="auto"/>
              <w:jc w:val="center"/>
              <w:rPr>
                <w:rFonts w:ascii="Times New Roman" w:eastAsia="Times New Roman" w:hAnsi="Times New Roman" w:cs="Times New Roman"/>
                <w:sz w:val="20"/>
                <w:szCs w:val="20"/>
              </w:rPr>
            </w:pPr>
          </w:p>
        </w:tc>
      </w:tr>
    </w:tbl>
    <w:p w14:paraId="34227182" w14:textId="77777777" w:rsidR="00D04D62" w:rsidRDefault="00D04D62" w:rsidP="00D04D62">
      <w:pPr>
        <w:spacing w:before="100" w:beforeAutospacing="1" w:after="100" w:afterAutospacing="1" w:line="240" w:lineRule="auto"/>
        <w:rPr>
          <w:color w:val="808080" w:themeColor="background1" w:themeShade="80"/>
          <w:sz w:val="20"/>
        </w:rPr>
      </w:pPr>
      <w:r w:rsidRPr="00A22A8E">
        <w:rPr>
          <w:color w:val="808080" w:themeColor="background1" w:themeShade="80"/>
          <w:sz w:val="20"/>
        </w:rPr>
        <w:t>Source: 201</w:t>
      </w:r>
      <w:r w:rsidR="009B4846">
        <w:rPr>
          <w:color w:val="808080" w:themeColor="background1" w:themeShade="80"/>
          <w:sz w:val="20"/>
        </w:rPr>
        <w:t>7</w:t>
      </w:r>
      <w:r w:rsidRPr="00A22A8E">
        <w:rPr>
          <w:color w:val="808080" w:themeColor="background1" w:themeShade="80"/>
          <w:sz w:val="20"/>
        </w:rPr>
        <w:t xml:space="preserve"> </w:t>
      </w:r>
      <w:r w:rsidRPr="00997B26">
        <w:rPr>
          <w:color w:val="808080" w:themeColor="background1" w:themeShade="80"/>
          <w:sz w:val="20"/>
          <w:highlight w:val="yellow"/>
        </w:rPr>
        <w:t>________________</w:t>
      </w:r>
      <w:r w:rsidRPr="00A22A8E">
        <w:rPr>
          <w:color w:val="808080" w:themeColor="background1" w:themeShade="80"/>
          <w:sz w:val="20"/>
        </w:rPr>
        <w:t xml:space="preserve"> County Health Profile, Oklahoma Department of Health</w:t>
      </w:r>
    </w:p>
    <w:p w14:paraId="28695854" w14:textId="77777777" w:rsidR="00D04D62" w:rsidRDefault="00D04D62" w:rsidP="00D04D62">
      <w:pPr>
        <w:spacing w:before="100" w:beforeAutospacing="1" w:after="100" w:afterAutospacing="1" w:line="240" w:lineRule="auto"/>
      </w:pPr>
      <w:r>
        <w:t>*</w:t>
      </w:r>
      <w:r w:rsidRPr="00991322">
        <w:t xml:space="preserve"> </w:t>
      </w:r>
      <w:proofErr w:type="spellStart"/>
      <w:r>
        <w:t>Danaei</w:t>
      </w:r>
      <w:proofErr w:type="spellEnd"/>
      <w:r>
        <w:t xml:space="preserve">, G., Ding, E. L., </w:t>
      </w:r>
      <w:proofErr w:type="spellStart"/>
      <w:r>
        <w:t>Mozaffarian</w:t>
      </w:r>
      <w:proofErr w:type="spellEnd"/>
      <w:r>
        <w:t xml:space="preserve">, D., Taylor, B., </w:t>
      </w:r>
      <w:proofErr w:type="spellStart"/>
      <w:r>
        <w:t>Rehm</w:t>
      </w:r>
      <w:proofErr w:type="spellEnd"/>
      <w:r>
        <w:t xml:space="preserve">, J., Murray, C. J., </w:t>
      </w:r>
      <w:proofErr w:type="spellStart"/>
      <w:r>
        <w:t>Ezzati</w:t>
      </w:r>
      <w:proofErr w:type="spellEnd"/>
      <w:r>
        <w:t xml:space="preserve">, M., 2009.The preventable causes </w:t>
      </w:r>
      <w:r w:rsidR="00997B26">
        <w:t>of death in the United States: C</w:t>
      </w:r>
      <w:r>
        <w:t>omparative risk assessment of dietary, lifestyle, and metabolic risk factors.</w:t>
      </w:r>
      <w:r w:rsidR="00997B26">
        <w:t xml:space="preserve"> </w:t>
      </w:r>
      <w:proofErr w:type="spellStart"/>
      <w:r>
        <w:t>PLoS</w:t>
      </w:r>
      <w:proofErr w:type="spellEnd"/>
      <w:r>
        <w:t xml:space="preserve"> Med</w:t>
      </w:r>
      <w:r w:rsidR="00997B26">
        <w:t>icine 8(1)</w:t>
      </w:r>
    </w:p>
    <w:p w14:paraId="6C6E5429" w14:textId="77777777" w:rsidR="00CF4A1B" w:rsidRDefault="00CF4A1B" w:rsidP="00CF4A1B">
      <w:pPr>
        <w:spacing w:before="100" w:beforeAutospacing="1" w:after="100" w:afterAutospacing="1" w:line="240" w:lineRule="auto"/>
      </w:pPr>
      <w:r w:rsidRPr="00865CFD">
        <w:rPr>
          <w:highlight w:val="yellow"/>
        </w:rPr>
        <w:t>[Narrative]</w:t>
      </w:r>
    </w:p>
    <w:p w14:paraId="5F9F8F95" w14:textId="77777777" w:rsidR="00865CFD" w:rsidRPr="006B4EC4" w:rsidRDefault="00865CFD" w:rsidP="00CF4A1B">
      <w:pPr>
        <w:spacing w:before="100" w:beforeAutospacing="1" w:after="100" w:afterAutospacing="1" w:line="240" w:lineRule="auto"/>
      </w:pPr>
    </w:p>
    <w:p w14:paraId="075431E8" w14:textId="77777777" w:rsidR="00D04D62" w:rsidRPr="00F35964" w:rsidRDefault="00D04D62" w:rsidP="00D04D62">
      <w:pPr>
        <w:keepNext/>
        <w:keepLines/>
        <w:spacing w:before="40" w:after="0" w:line="240" w:lineRule="auto"/>
        <w:outlineLvl w:val="2"/>
        <w:rPr>
          <w:rFonts w:asciiTheme="majorHAnsi" w:eastAsiaTheme="majorEastAsia" w:hAnsiTheme="majorHAnsi" w:cstheme="majorBidi"/>
          <w:color w:val="276E8B" w:themeColor="accent1" w:themeShade="BF"/>
          <w:sz w:val="28"/>
          <w:szCs w:val="28"/>
        </w:rPr>
      </w:pPr>
      <w:r w:rsidRPr="00F35964">
        <w:rPr>
          <w:rFonts w:asciiTheme="majorHAnsi" w:eastAsiaTheme="majorEastAsia" w:hAnsiTheme="majorHAnsi" w:cstheme="majorBidi"/>
          <w:color w:val="276E8B" w:themeColor="accent1" w:themeShade="BF"/>
          <w:sz w:val="28"/>
          <w:szCs w:val="28"/>
        </w:rPr>
        <w:t>Health Care Organizations</w:t>
      </w:r>
    </w:p>
    <w:p w14:paraId="440B3E8A" w14:textId="77777777" w:rsidR="00D04D62" w:rsidRDefault="00D04D62" w:rsidP="00D04D62">
      <w:pPr>
        <w:spacing w:before="100" w:beforeAutospacing="1" w:after="100" w:afterAutospacing="1" w:line="240" w:lineRule="auto"/>
      </w:pPr>
      <w:r>
        <w:t>Hospitals:</w:t>
      </w:r>
    </w:p>
    <w:p w14:paraId="7E6B02E1" w14:textId="77777777" w:rsidR="00D04D62" w:rsidRDefault="00D04D62" w:rsidP="00D04D62">
      <w:pPr>
        <w:spacing w:before="100" w:beforeAutospacing="1" w:after="100" w:afterAutospacing="1" w:line="240" w:lineRule="auto"/>
      </w:pPr>
      <w:r>
        <w:t>Clinics:</w:t>
      </w:r>
    </w:p>
    <w:p w14:paraId="6A5A6E44" w14:textId="77777777" w:rsidR="00D04D62" w:rsidRDefault="00D04D62" w:rsidP="00D04D62">
      <w:pPr>
        <w:spacing w:before="100" w:beforeAutospacing="1" w:after="100" w:afterAutospacing="1" w:line="240" w:lineRule="auto"/>
      </w:pPr>
      <w:r>
        <w:t>Rehabilitation hospitals and services:</w:t>
      </w:r>
    </w:p>
    <w:p w14:paraId="2A4522B6" w14:textId="77777777" w:rsidR="00D04D62" w:rsidRDefault="00D04D62" w:rsidP="00D04D62">
      <w:pPr>
        <w:spacing w:before="100" w:beforeAutospacing="1" w:after="100" w:afterAutospacing="1" w:line="240" w:lineRule="auto"/>
      </w:pPr>
      <w:r>
        <w:t>Hospices:</w:t>
      </w:r>
    </w:p>
    <w:p w14:paraId="39516B32" w14:textId="77777777" w:rsidR="00D04D62" w:rsidRPr="00A22A8E" w:rsidRDefault="00D04D62" w:rsidP="00D04D62">
      <w:pPr>
        <w:spacing w:before="100" w:beforeAutospacing="1" w:after="100" w:afterAutospacing="1" w:line="240" w:lineRule="auto"/>
        <w:rPr>
          <w:color w:val="808080" w:themeColor="background1" w:themeShade="80"/>
          <w:sz w:val="20"/>
        </w:rPr>
      </w:pPr>
      <w:r>
        <w:t>Other:</w:t>
      </w:r>
    </w:p>
    <w:p w14:paraId="038A3728" w14:textId="77777777" w:rsidR="006B4EC4" w:rsidRDefault="006B4EC4" w:rsidP="006B4EC4">
      <w:pPr>
        <w:spacing w:before="100" w:beforeAutospacing="1" w:after="100" w:afterAutospacing="1" w:line="240" w:lineRule="auto"/>
      </w:pPr>
      <w:r w:rsidRPr="00865CFD">
        <w:rPr>
          <w:highlight w:val="yellow"/>
        </w:rPr>
        <w:t>[Narrative]</w:t>
      </w:r>
    </w:p>
    <w:p w14:paraId="6872B2C6" w14:textId="77777777" w:rsidR="00865CFD" w:rsidRPr="006B4EC4" w:rsidRDefault="00865CFD" w:rsidP="006B4EC4">
      <w:pPr>
        <w:spacing w:before="100" w:beforeAutospacing="1" w:after="100" w:afterAutospacing="1" w:line="240" w:lineRule="auto"/>
      </w:pPr>
    </w:p>
    <w:p w14:paraId="13414D72" w14:textId="77777777" w:rsidR="00B338D0" w:rsidRDefault="00B338D0" w:rsidP="00181FB7">
      <w:pPr>
        <w:pStyle w:val="Heading1"/>
        <w:spacing w:before="100" w:beforeAutospacing="1" w:after="100" w:afterAutospacing="1"/>
      </w:pPr>
      <w:r>
        <w:t xml:space="preserve">Community </w:t>
      </w:r>
      <w:r w:rsidR="00FC1B59">
        <w:t>Profile</w:t>
      </w:r>
    </w:p>
    <w:p w14:paraId="4B44B706" w14:textId="77777777" w:rsidR="00AD6E79" w:rsidRPr="00AD6E79" w:rsidRDefault="00AD6E79" w:rsidP="00AD6E79">
      <w:r>
        <w:t xml:space="preserve">The library partners with various organizations within the community. Resources among these community groups can be shared, recommended, and used to their best benefit. </w:t>
      </w:r>
    </w:p>
    <w:p w14:paraId="262E4C41" w14:textId="77777777" w:rsidR="006549CD" w:rsidRPr="00181FB7" w:rsidRDefault="00B338D0" w:rsidP="00181FB7">
      <w:pPr>
        <w:pStyle w:val="Heading2"/>
      </w:pPr>
      <w:r w:rsidRPr="00181FB7">
        <w:t>Libraries</w:t>
      </w:r>
    </w:p>
    <w:p w14:paraId="593022BE" w14:textId="77777777" w:rsidR="00B338D0" w:rsidRDefault="00B338D0" w:rsidP="00B07288">
      <w:pPr>
        <w:spacing w:before="100" w:beforeAutospacing="1" w:after="100" w:afterAutospacing="1" w:line="240" w:lineRule="auto"/>
        <w:rPr>
          <w:sz w:val="20"/>
        </w:rPr>
      </w:pPr>
      <w:r>
        <w:rPr>
          <w:sz w:val="20"/>
        </w:rPr>
        <w:t>The following are libraries in the county:</w:t>
      </w:r>
    </w:p>
    <w:p w14:paraId="26B1B7A7" w14:textId="77777777" w:rsidR="0048239C" w:rsidRDefault="00B338D0" w:rsidP="00B07288">
      <w:pPr>
        <w:spacing w:before="100" w:beforeAutospacing="1" w:after="100" w:afterAutospacing="1" w:line="240" w:lineRule="auto"/>
        <w:rPr>
          <w:sz w:val="20"/>
        </w:rPr>
      </w:pPr>
      <w:r>
        <w:rPr>
          <w:sz w:val="20"/>
        </w:rPr>
        <w:t>School</w:t>
      </w:r>
      <w:r w:rsidR="00213BC7">
        <w:rPr>
          <w:sz w:val="20"/>
        </w:rPr>
        <w:t>:</w:t>
      </w:r>
    </w:p>
    <w:p w14:paraId="0ADF5956" w14:textId="77777777" w:rsidR="00B338D0" w:rsidRDefault="00B338D0" w:rsidP="00B07288">
      <w:pPr>
        <w:spacing w:before="100" w:beforeAutospacing="1" w:after="100" w:afterAutospacing="1" w:line="240" w:lineRule="auto"/>
        <w:rPr>
          <w:sz w:val="20"/>
        </w:rPr>
      </w:pPr>
      <w:r>
        <w:rPr>
          <w:sz w:val="20"/>
        </w:rPr>
        <w:lastRenderedPageBreak/>
        <w:t>Academic</w:t>
      </w:r>
      <w:r w:rsidR="00213BC7">
        <w:rPr>
          <w:sz w:val="20"/>
        </w:rPr>
        <w:t>:</w:t>
      </w:r>
    </w:p>
    <w:p w14:paraId="3572FFA6" w14:textId="77777777" w:rsidR="00A33012" w:rsidRDefault="00A33012" w:rsidP="00B07288">
      <w:pPr>
        <w:spacing w:before="100" w:beforeAutospacing="1" w:after="100" w:afterAutospacing="1" w:line="240" w:lineRule="auto"/>
        <w:rPr>
          <w:sz w:val="20"/>
        </w:rPr>
      </w:pPr>
      <w:r>
        <w:rPr>
          <w:sz w:val="20"/>
        </w:rPr>
        <w:t>Tribal:</w:t>
      </w:r>
    </w:p>
    <w:p w14:paraId="17C6611E" w14:textId="77777777" w:rsidR="00B338D0" w:rsidRDefault="00B338D0" w:rsidP="00B07288">
      <w:pPr>
        <w:spacing w:before="100" w:beforeAutospacing="1" w:after="100" w:afterAutospacing="1" w:line="240" w:lineRule="auto"/>
        <w:rPr>
          <w:sz w:val="20"/>
        </w:rPr>
      </w:pPr>
      <w:r>
        <w:rPr>
          <w:sz w:val="20"/>
        </w:rPr>
        <w:t>Hospital/Medical</w:t>
      </w:r>
      <w:r w:rsidR="00213BC7">
        <w:rPr>
          <w:sz w:val="20"/>
        </w:rPr>
        <w:t>:</w:t>
      </w:r>
    </w:p>
    <w:p w14:paraId="30887F43" w14:textId="77777777" w:rsidR="00B338D0" w:rsidRDefault="00B338D0" w:rsidP="00B07288">
      <w:pPr>
        <w:spacing w:before="100" w:beforeAutospacing="1" w:after="100" w:afterAutospacing="1" w:line="240" w:lineRule="auto"/>
        <w:rPr>
          <w:sz w:val="20"/>
        </w:rPr>
      </w:pPr>
      <w:r>
        <w:rPr>
          <w:sz w:val="20"/>
        </w:rPr>
        <w:t>Legal</w:t>
      </w:r>
      <w:r w:rsidR="00213BC7">
        <w:rPr>
          <w:sz w:val="20"/>
        </w:rPr>
        <w:t>:</w:t>
      </w:r>
    </w:p>
    <w:p w14:paraId="7F86EC20" w14:textId="77777777" w:rsidR="00B338D0" w:rsidRDefault="00B338D0" w:rsidP="00B07288">
      <w:pPr>
        <w:spacing w:before="100" w:beforeAutospacing="1" w:after="100" w:afterAutospacing="1" w:line="240" w:lineRule="auto"/>
        <w:rPr>
          <w:sz w:val="20"/>
        </w:rPr>
      </w:pPr>
      <w:r>
        <w:rPr>
          <w:sz w:val="20"/>
        </w:rPr>
        <w:t>Special</w:t>
      </w:r>
      <w:r w:rsidR="00213BC7">
        <w:rPr>
          <w:sz w:val="20"/>
        </w:rPr>
        <w:t>:</w:t>
      </w:r>
    </w:p>
    <w:p w14:paraId="761D9011" w14:textId="77777777" w:rsidR="00AD56EB" w:rsidRDefault="00AD56EB" w:rsidP="00181FB7">
      <w:pPr>
        <w:pStyle w:val="Heading2"/>
      </w:pPr>
      <w:r>
        <w:t>Sc</w:t>
      </w:r>
      <w:r w:rsidRPr="00181FB7">
        <w:rPr>
          <w:rStyle w:val="Heading2Char"/>
        </w:rPr>
        <w:t>h</w:t>
      </w:r>
      <w:r>
        <w:t>ools</w:t>
      </w:r>
    </w:p>
    <w:p w14:paraId="672CD389" w14:textId="77777777" w:rsidR="00AD56EB" w:rsidRDefault="00AD56EB" w:rsidP="00146862">
      <w:pPr>
        <w:spacing w:before="100" w:beforeAutospacing="1" w:after="100" w:afterAutospacing="1" w:line="240" w:lineRule="auto"/>
      </w:pPr>
      <w:r>
        <w:t xml:space="preserve">The following schools are located within our </w:t>
      </w:r>
      <w:r w:rsidRPr="00C24212">
        <w:rPr>
          <w:highlight w:val="yellow"/>
        </w:rPr>
        <w:t>city/town</w:t>
      </w:r>
      <w:r w:rsidR="00BE0BE4" w:rsidRPr="00C24212">
        <w:rPr>
          <w:highlight w:val="yellow"/>
        </w:rPr>
        <w:t xml:space="preserve"> and/or county</w:t>
      </w:r>
      <w:r>
        <w:t>:</w:t>
      </w:r>
    </w:p>
    <w:p w14:paraId="3DBC163F" w14:textId="77777777" w:rsidR="00AD56EB" w:rsidRDefault="00BE0BE4" w:rsidP="00146862">
      <w:pPr>
        <w:spacing w:before="100" w:beforeAutospacing="1" w:after="100" w:afterAutospacing="1" w:line="240" w:lineRule="auto"/>
      </w:pPr>
      <w:r>
        <w:t xml:space="preserve">Elementary </w:t>
      </w:r>
      <w:r w:rsidRPr="00C24212">
        <w:rPr>
          <w:highlight w:val="yellow"/>
        </w:rPr>
        <w:t>(city/town):</w:t>
      </w:r>
    </w:p>
    <w:p w14:paraId="73AE42CE" w14:textId="77777777" w:rsidR="00BE0BE4" w:rsidRDefault="00BE0BE4" w:rsidP="00146862">
      <w:pPr>
        <w:spacing w:before="100" w:beforeAutospacing="1" w:after="100" w:afterAutospacing="1" w:line="240" w:lineRule="auto"/>
      </w:pPr>
      <w:r>
        <w:t>Middle/Jr High (</w:t>
      </w:r>
      <w:r w:rsidRPr="00C24212">
        <w:rPr>
          <w:highlight w:val="yellow"/>
        </w:rPr>
        <w:t>city/town):</w:t>
      </w:r>
    </w:p>
    <w:p w14:paraId="7F45C375" w14:textId="77777777" w:rsidR="00BE0BE4" w:rsidRDefault="00BE0BE4" w:rsidP="00146862">
      <w:pPr>
        <w:spacing w:before="100" w:beforeAutospacing="1" w:after="100" w:afterAutospacing="1" w:line="240" w:lineRule="auto"/>
      </w:pPr>
      <w:r>
        <w:t xml:space="preserve">High School </w:t>
      </w:r>
      <w:r w:rsidRPr="00C24212">
        <w:rPr>
          <w:highlight w:val="yellow"/>
        </w:rPr>
        <w:t>(city/town):</w:t>
      </w:r>
    </w:p>
    <w:p w14:paraId="32684BA0" w14:textId="77777777" w:rsidR="00BE0BE4" w:rsidRDefault="00BE0BE4" w:rsidP="00146862">
      <w:pPr>
        <w:spacing w:before="100" w:beforeAutospacing="1" w:after="100" w:afterAutospacing="1" w:line="240" w:lineRule="auto"/>
      </w:pPr>
      <w:r>
        <w:t xml:space="preserve">Vocational/Technology </w:t>
      </w:r>
      <w:r w:rsidRPr="00C24212">
        <w:rPr>
          <w:highlight w:val="yellow"/>
        </w:rPr>
        <w:t>(county):</w:t>
      </w:r>
    </w:p>
    <w:p w14:paraId="662A1728" w14:textId="77777777" w:rsidR="00BE0BE4" w:rsidRDefault="00BE0BE4" w:rsidP="00146862">
      <w:pPr>
        <w:spacing w:before="100" w:beforeAutospacing="1" w:after="100" w:afterAutospacing="1" w:line="240" w:lineRule="auto"/>
      </w:pPr>
      <w:r>
        <w:t xml:space="preserve">Community College </w:t>
      </w:r>
      <w:r w:rsidRPr="00C24212">
        <w:rPr>
          <w:highlight w:val="yellow"/>
        </w:rPr>
        <w:t>(county):</w:t>
      </w:r>
    </w:p>
    <w:p w14:paraId="77C75828" w14:textId="77777777" w:rsidR="00BE0BE4" w:rsidRDefault="00BE0BE4" w:rsidP="00146862">
      <w:pPr>
        <w:spacing w:before="100" w:beforeAutospacing="1" w:after="100" w:afterAutospacing="1" w:line="240" w:lineRule="auto"/>
      </w:pPr>
      <w:r>
        <w:t xml:space="preserve">College/University </w:t>
      </w:r>
      <w:r w:rsidRPr="00C24212">
        <w:rPr>
          <w:highlight w:val="yellow"/>
        </w:rPr>
        <w:t>(county):</w:t>
      </w:r>
    </w:p>
    <w:p w14:paraId="358DF5AF" w14:textId="77777777" w:rsidR="00213BC7" w:rsidRDefault="00213BC7" w:rsidP="00181FB7">
      <w:pPr>
        <w:pStyle w:val="Heading2"/>
        <w:spacing w:before="100" w:beforeAutospacing="1" w:after="100" w:afterAutospacing="1"/>
      </w:pPr>
      <w:r>
        <w:t>Social Service Providers</w:t>
      </w:r>
    </w:p>
    <w:tbl>
      <w:tblPr>
        <w:tblW w:w="5580" w:type="dxa"/>
        <w:tblCellMar>
          <w:top w:w="15" w:type="dxa"/>
          <w:bottom w:w="15" w:type="dxa"/>
        </w:tblCellMar>
        <w:tblLook w:val="04A0" w:firstRow="1" w:lastRow="0" w:firstColumn="1" w:lastColumn="0" w:noHBand="0" w:noVBand="1"/>
      </w:tblPr>
      <w:tblGrid>
        <w:gridCol w:w="3100"/>
        <w:gridCol w:w="1240"/>
        <w:gridCol w:w="1240"/>
      </w:tblGrid>
      <w:tr w:rsidR="00123ACC" w:rsidRPr="00123ACC" w14:paraId="7380EB4B" w14:textId="77777777" w:rsidTr="00123ACC">
        <w:trPr>
          <w:trHeight w:val="288"/>
        </w:trPr>
        <w:tc>
          <w:tcPr>
            <w:tcW w:w="3100" w:type="dxa"/>
            <w:tcBorders>
              <w:top w:val="nil"/>
              <w:left w:val="nil"/>
              <w:bottom w:val="nil"/>
              <w:right w:val="nil"/>
            </w:tcBorders>
            <w:shd w:val="clear" w:color="000000" w:fill="FFF2CC"/>
            <w:noWrap/>
            <w:vAlign w:val="bottom"/>
            <w:hideMark/>
          </w:tcPr>
          <w:p w14:paraId="22171DDB" w14:textId="77777777" w:rsidR="00123ACC" w:rsidRPr="00123ACC" w:rsidRDefault="00C24212" w:rsidP="00123ACC">
            <w:pPr>
              <w:spacing w:after="0" w:line="240" w:lineRule="auto"/>
              <w:rPr>
                <w:rFonts w:ascii="Calibri" w:eastAsia="Times New Roman" w:hAnsi="Calibri" w:cs="Calibri"/>
                <w:color w:val="000000"/>
              </w:rPr>
            </w:pPr>
            <w:r>
              <w:rPr>
                <w:rFonts w:ascii="Calibri" w:eastAsia="Times New Roman" w:hAnsi="Calibri" w:cs="Calibri"/>
                <w:color w:val="000000"/>
              </w:rPr>
              <w:t>Table 11</w:t>
            </w:r>
            <w:r w:rsidR="00123ACC" w:rsidRPr="00123ACC">
              <w:rPr>
                <w:rFonts w:ascii="Calibri" w:eastAsia="Times New Roman" w:hAnsi="Calibri" w:cs="Calibri"/>
                <w:color w:val="000000"/>
              </w:rPr>
              <w:t xml:space="preserve">: Social Services </w:t>
            </w:r>
          </w:p>
        </w:tc>
        <w:tc>
          <w:tcPr>
            <w:tcW w:w="1240" w:type="dxa"/>
            <w:tcBorders>
              <w:top w:val="nil"/>
              <w:left w:val="nil"/>
              <w:bottom w:val="nil"/>
              <w:right w:val="nil"/>
            </w:tcBorders>
            <w:shd w:val="clear" w:color="000000" w:fill="FFF2CC"/>
            <w:noWrap/>
            <w:vAlign w:val="bottom"/>
            <w:hideMark/>
          </w:tcPr>
          <w:p w14:paraId="6BE127E2" w14:textId="77777777" w:rsidR="00123ACC" w:rsidRPr="00123ACC" w:rsidRDefault="00123ACC" w:rsidP="00123ACC">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000000" w:fill="FFF2CC"/>
            <w:noWrap/>
            <w:vAlign w:val="bottom"/>
            <w:hideMark/>
          </w:tcPr>
          <w:p w14:paraId="37C3F453" w14:textId="77777777" w:rsidR="00123ACC" w:rsidRPr="00123ACC" w:rsidRDefault="00123ACC" w:rsidP="00123ACC">
            <w:pPr>
              <w:spacing w:after="0" w:line="240" w:lineRule="auto"/>
              <w:rPr>
                <w:rFonts w:ascii="Times New Roman" w:eastAsia="Times New Roman" w:hAnsi="Times New Roman" w:cs="Times New Roman"/>
                <w:sz w:val="20"/>
                <w:szCs w:val="20"/>
              </w:rPr>
            </w:pPr>
          </w:p>
        </w:tc>
      </w:tr>
      <w:tr w:rsidR="00123ACC" w:rsidRPr="00123ACC" w14:paraId="49065790" w14:textId="77777777" w:rsidTr="00123ACC">
        <w:trPr>
          <w:trHeight w:val="600"/>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33CF7F9A" w14:textId="77777777" w:rsidR="00123ACC" w:rsidRPr="00123ACC" w:rsidRDefault="00123ACC" w:rsidP="00123ACC">
            <w:pPr>
              <w:spacing w:after="0" w:line="240" w:lineRule="auto"/>
              <w:rPr>
                <w:rFonts w:ascii="Times New Roman" w:eastAsia="Times New Roman" w:hAnsi="Times New Roman" w:cs="Times New Roman"/>
                <w:sz w:val="20"/>
                <w:szCs w:val="20"/>
              </w:rPr>
            </w:pPr>
          </w:p>
        </w:tc>
        <w:tc>
          <w:tcPr>
            <w:tcW w:w="1240" w:type="dxa"/>
            <w:tcBorders>
              <w:top w:val="single" w:sz="4" w:space="0" w:color="auto"/>
              <w:left w:val="single" w:sz="4" w:space="0" w:color="auto"/>
              <w:bottom w:val="double" w:sz="6" w:space="0" w:color="auto"/>
              <w:right w:val="single" w:sz="4" w:space="0" w:color="auto"/>
            </w:tcBorders>
            <w:vAlign w:val="bottom"/>
            <w:hideMark/>
          </w:tcPr>
          <w:p w14:paraId="3A5F0B64" w14:textId="77777777" w:rsidR="00123ACC" w:rsidRPr="00123ACC" w:rsidRDefault="00123ACC" w:rsidP="00123ACC">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 xml:space="preserve">Number in </w:t>
            </w:r>
            <w:r w:rsidRPr="006E24DB">
              <w:rPr>
                <w:rFonts w:ascii="Calibri" w:eastAsia="Times New Roman" w:hAnsi="Calibri" w:cs="Calibri"/>
                <w:color w:val="000000"/>
                <w:highlight w:val="yellow"/>
              </w:rPr>
              <w:t>city/town</w:t>
            </w:r>
          </w:p>
        </w:tc>
        <w:tc>
          <w:tcPr>
            <w:tcW w:w="1240" w:type="dxa"/>
            <w:tcBorders>
              <w:top w:val="single" w:sz="4" w:space="0" w:color="auto"/>
              <w:left w:val="single" w:sz="4" w:space="0" w:color="auto"/>
              <w:bottom w:val="double" w:sz="6" w:space="0" w:color="auto"/>
              <w:right w:val="single" w:sz="4" w:space="0" w:color="auto"/>
            </w:tcBorders>
            <w:vAlign w:val="bottom"/>
            <w:hideMark/>
          </w:tcPr>
          <w:p w14:paraId="6B44CA00" w14:textId="77777777" w:rsidR="00123ACC" w:rsidRPr="00123ACC" w:rsidRDefault="00123ACC" w:rsidP="00123ACC">
            <w:pPr>
              <w:spacing w:after="0" w:line="240" w:lineRule="auto"/>
              <w:jc w:val="center"/>
              <w:rPr>
                <w:rFonts w:ascii="Calibri" w:eastAsia="Times New Roman" w:hAnsi="Calibri" w:cs="Calibri"/>
                <w:color w:val="000000"/>
                <w:sz w:val="16"/>
                <w:szCs w:val="16"/>
              </w:rPr>
            </w:pPr>
            <w:r w:rsidRPr="00123ACC">
              <w:rPr>
                <w:rFonts w:ascii="Calibri" w:eastAsia="Times New Roman" w:hAnsi="Calibri" w:cs="Calibri"/>
                <w:color w:val="000000"/>
                <w:sz w:val="16"/>
                <w:szCs w:val="16"/>
              </w:rPr>
              <w:t>Number in county (excluding city)</w:t>
            </w:r>
          </w:p>
        </w:tc>
      </w:tr>
      <w:tr w:rsidR="00123ACC" w:rsidRPr="00123ACC" w14:paraId="66A240F5" w14:textId="77777777" w:rsidTr="00123ACC">
        <w:trPr>
          <w:trHeight w:val="300"/>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135A0901"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Nursing homes/rest homes</w:t>
            </w:r>
          </w:p>
        </w:tc>
        <w:tc>
          <w:tcPr>
            <w:tcW w:w="1240" w:type="dxa"/>
            <w:tcBorders>
              <w:top w:val="nil"/>
              <w:left w:val="single" w:sz="4" w:space="0" w:color="auto"/>
              <w:bottom w:val="single" w:sz="4" w:space="0" w:color="auto"/>
              <w:right w:val="single" w:sz="4" w:space="0" w:color="auto"/>
            </w:tcBorders>
            <w:noWrap/>
            <w:vAlign w:val="bottom"/>
            <w:hideMark/>
          </w:tcPr>
          <w:p w14:paraId="00182F1A" w14:textId="77777777" w:rsidR="00123ACC" w:rsidRPr="00123ACC" w:rsidRDefault="00123ACC" w:rsidP="00351436">
            <w:pPr>
              <w:spacing w:after="0" w:line="240" w:lineRule="auto"/>
              <w:jc w:val="center"/>
              <w:rPr>
                <w:rFonts w:ascii="Calibri" w:eastAsia="Times New Roman" w:hAnsi="Calibri" w:cs="Calibri"/>
                <w:color w:val="000000"/>
              </w:rPr>
            </w:pPr>
          </w:p>
        </w:tc>
        <w:tc>
          <w:tcPr>
            <w:tcW w:w="1240" w:type="dxa"/>
            <w:tcBorders>
              <w:top w:val="nil"/>
              <w:left w:val="single" w:sz="4" w:space="0" w:color="auto"/>
              <w:bottom w:val="single" w:sz="4" w:space="0" w:color="auto"/>
              <w:right w:val="single" w:sz="4" w:space="0" w:color="auto"/>
            </w:tcBorders>
            <w:noWrap/>
            <w:vAlign w:val="bottom"/>
            <w:hideMark/>
          </w:tcPr>
          <w:p w14:paraId="3AD3B3B7"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r>
      <w:tr w:rsidR="00123ACC" w:rsidRPr="00123ACC" w14:paraId="4DCD617A" w14:textId="77777777"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79A2D76F"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Day care centers, adult</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772FB4C2" w14:textId="77777777" w:rsidR="00123ACC" w:rsidRPr="00123ACC" w:rsidRDefault="00123ACC" w:rsidP="00351436">
            <w:pPr>
              <w:spacing w:after="0" w:line="240" w:lineRule="auto"/>
              <w:jc w:val="center"/>
              <w:rPr>
                <w:rFonts w:ascii="Calibri" w:eastAsia="Times New Roman" w:hAnsi="Calibri" w:cs="Calibri"/>
                <w:color w:val="000000"/>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7C3664FE"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r>
      <w:tr w:rsidR="00123ACC" w:rsidRPr="00123ACC" w14:paraId="7EDB15BD" w14:textId="77777777"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5B21733D"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Child care service</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2D4ED6E9" w14:textId="77777777" w:rsidR="00123ACC" w:rsidRPr="00123ACC" w:rsidRDefault="00123ACC" w:rsidP="00351436">
            <w:pPr>
              <w:spacing w:after="0" w:line="240" w:lineRule="auto"/>
              <w:jc w:val="center"/>
              <w:rPr>
                <w:rFonts w:ascii="Calibri" w:eastAsia="Times New Roman" w:hAnsi="Calibri" w:cs="Calibri"/>
                <w:color w:val="000000"/>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449763C3"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r>
      <w:tr w:rsidR="00123ACC" w:rsidRPr="00123ACC" w14:paraId="483A140D" w14:textId="77777777"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35DDF510"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Chemical dependence treatment</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1F0F34F7" w14:textId="77777777" w:rsidR="00123ACC" w:rsidRPr="00123ACC" w:rsidRDefault="00123ACC" w:rsidP="00351436">
            <w:pPr>
              <w:spacing w:after="0" w:line="240" w:lineRule="auto"/>
              <w:jc w:val="center"/>
              <w:rPr>
                <w:rFonts w:ascii="Calibri" w:eastAsia="Times New Roman" w:hAnsi="Calibri" w:cs="Calibri"/>
                <w:color w:val="000000"/>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256FAC84"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r>
      <w:tr w:rsidR="00123ACC" w:rsidRPr="00123ACC" w14:paraId="42F8D054" w14:textId="77777777"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7720173A"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Youth organizations and centers</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25280A7A" w14:textId="77777777" w:rsidR="00123ACC" w:rsidRPr="00123ACC" w:rsidRDefault="00123ACC" w:rsidP="00351436">
            <w:pPr>
              <w:spacing w:after="0" w:line="240" w:lineRule="auto"/>
              <w:jc w:val="center"/>
              <w:rPr>
                <w:rFonts w:ascii="Calibri" w:eastAsia="Times New Roman" w:hAnsi="Calibri" w:cs="Calibri"/>
                <w:color w:val="000000"/>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0C26AE49"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r>
      <w:tr w:rsidR="00123ACC" w:rsidRPr="00123ACC" w14:paraId="3D875A48" w14:textId="77777777" w:rsidTr="00123ACC">
        <w:trPr>
          <w:trHeight w:val="288"/>
        </w:trPr>
        <w:tc>
          <w:tcPr>
            <w:tcW w:w="3100" w:type="dxa"/>
            <w:tcBorders>
              <w:top w:val="single" w:sz="4" w:space="0" w:color="auto"/>
              <w:left w:val="single" w:sz="4" w:space="0" w:color="auto"/>
              <w:bottom w:val="single" w:sz="4" w:space="0" w:color="auto"/>
              <w:right w:val="single" w:sz="4" w:space="0" w:color="auto"/>
            </w:tcBorders>
            <w:noWrap/>
            <w:vAlign w:val="bottom"/>
            <w:hideMark/>
          </w:tcPr>
          <w:p w14:paraId="5E5D0DFD"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Other</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32EE9D32" w14:textId="77777777" w:rsidR="00123ACC" w:rsidRPr="00123ACC" w:rsidRDefault="00123ACC" w:rsidP="00351436">
            <w:pPr>
              <w:spacing w:after="0" w:line="240" w:lineRule="auto"/>
              <w:jc w:val="center"/>
              <w:rPr>
                <w:rFonts w:ascii="Calibri" w:eastAsia="Times New Roman" w:hAnsi="Calibri" w:cs="Calibri"/>
                <w:color w:val="000000"/>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07114B6D"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r>
    </w:tbl>
    <w:p w14:paraId="0C9F5327" w14:textId="77777777" w:rsidR="00213BC7" w:rsidRDefault="00213BC7" w:rsidP="00AD56EB"/>
    <w:p w14:paraId="5745AE39" w14:textId="77777777" w:rsidR="00F11B47" w:rsidRDefault="00F11B47" w:rsidP="00AD56EB"/>
    <w:p w14:paraId="27399D3F" w14:textId="77777777" w:rsidR="00213BC7" w:rsidRDefault="00213BC7" w:rsidP="00181FB7">
      <w:pPr>
        <w:pStyle w:val="Heading2"/>
        <w:spacing w:before="100" w:beforeAutospacing="1" w:after="100" w:afterAutospacing="1"/>
      </w:pPr>
      <w:r>
        <w:lastRenderedPageBreak/>
        <w:t>Community Organizations</w:t>
      </w:r>
    </w:p>
    <w:tbl>
      <w:tblPr>
        <w:tblW w:w="4340" w:type="dxa"/>
        <w:tblCellMar>
          <w:top w:w="15" w:type="dxa"/>
          <w:bottom w:w="15" w:type="dxa"/>
        </w:tblCellMar>
        <w:tblLook w:val="04A0" w:firstRow="1" w:lastRow="0" w:firstColumn="1" w:lastColumn="0" w:noHBand="0" w:noVBand="1"/>
      </w:tblPr>
      <w:tblGrid>
        <w:gridCol w:w="3167"/>
        <w:gridCol w:w="1190"/>
      </w:tblGrid>
      <w:tr w:rsidR="00123ACC" w:rsidRPr="00123ACC" w14:paraId="358324DC" w14:textId="77777777" w:rsidTr="00123ACC">
        <w:trPr>
          <w:trHeight w:val="288"/>
        </w:trPr>
        <w:tc>
          <w:tcPr>
            <w:tcW w:w="4340" w:type="dxa"/>
            <w:gridSpan w:val="2"/>
            <w:tcBorders>
              <w:top w:val="nil"/>
              <w:left w:val="nil"/>
              <w:bottom w:val="nil"/>
              <w:right w:val="nil"/>
            </w:tcBorders>
            <w:shd w:val="clear" w:color="000000" w:fill="FFF2CC"/>
            <w:noWrap/>
            <w:vAlign w:val="bottom"/>
            <w:hideMark/>
          </w:tcPr>
          <w:p w14:paraId="685239E0" w14:textId="77777777" w:rsidR="00123ACC" w:rsidRPr="00123ACC" w:rsidRDefault="00C24212" w:rsidP="00123ACC">
            <w:pPr>
              <w:spacing w:after="0" w:line="240" w:lineRule="auto"/>
              <w:rPr>
                <w:rFonts w:ascii="Calibri" w:eastAsia="Times New Roman" w:hAnsi="Calibri" w:cs="Calibri"/>
                <w:color w:val="000000"/>
              </w:rPr>
            </w:pPr>
            <w:r>
              <w:rPr>
                <w:rFonts w:ascii="Calibri" w:eastAsia="Times New Roman" w:hAnsi="Calibri" w:cs="Calibri"/>
                <w:color w:val="000000"/>
              </w:rPr>
              <w:t>Table 12</w:t>
            </w:r>
            <w:r w:rsidR="00123ACC" w:rsidRPr="00123ACC">
              <w:rPr>
                <w:rFonts w:ascii="Calibri" w:eastAsia="Times New Roman" w:hAnsi="Calibri" w:cs="Calibri"/>
                <w:color w:val="000000"/>
              </w:rPr>
              <w:t>: Community Organizations</w:t>
            </w:r>
          </w:p>
        </w:tc>
      </w:tr>
      <w:tr w:rsidR="00123ACC" w:rsidRPr="00123ACC" w14:paraId="40B84140" w14:textId="77777777" w:rsidTr="00123ACC">
        <w:trPr>
          <w:trHeight w:val="600"/>
        </w:trPr>
        <w:tc>
          <w:tcPr>
            <w:tcW w:w="3167" w:type="dxa"/>
            <w:tcBorders>
              <w:top w:val="single" w:sz="4" w:space="0" w:color="auto"/>
              <w:left w:val="single" w:sz="4" w:space="0" w:color="auto"/>
              <w:bottom w:val="single" w:sz="4" w:space="0" w:color="auto"/>
              <w:right w:val="single" w:sz="4" w:space="0" w:color="auto"/>
            </w:tcBorders>
            <w:noWrap/>
            <w:vAlign w:val="bottom"/>
            <w:hideMark/>
          </w:tcPr>
          <w:p w14:paraId="0329E7A3" w14:textId="77777777" w:rsidR="00123ACC" w:rsidRPr="00123ACC" w:rsidRDefault="00123ACC" w:rsidP="00123ACC">
            <w:pPr>
              <w:spacing w:after="0" w:line="240" w:lineRule="auto"/>
              <w:rPr>
                <w:rFonts w:ascii="Calibri" w:eastAsia="Times New Roman" w:hAnsi="Calibri" w:cs="Calibri"/>
                <w:color w:val="000000"/>
              </w:rPr>
            </w:pPr>
          </w:p>
        </w:tc>
        <w:tc>
          <w:tcPr>
            <w:tcW w:w="1173" w:type="dxa"/>
            <w:tcBorders>
              <w:top w:val="single" w:sz="4" w:space="0" w:color="auto"/>
              <w:left w:val="single" w:sz="4" w:space="0" w:color="auto"/>
              <w:bottom w:val="double" w:sz="6" w:space="0" w:color="auto"/>
              <w:right w:val="single" w:sz="4" w:space="0" w:color="auto"/>
            </w:tcBorders>
            <w:vAlign w:val="bottom"/>
            <w:hideMark/>
          </w:tcPr>
          <w:p w14:paraId="79A81846" w14:textId="77777777" w:rsidR="00123ACC" w:rsidRPr="00123ACC" w:rsidRDefault="00123ACC" w:rsidP="006E24DB">
            <w:pPr>
              <w:spacing w:after="0" w:line="240" w:lineRule="auto"/>
              <w:jc w:val="center"/>
              <w:rPr>
                <w:rFonts w:ascii="Calibri" w:eastAsia="Times New Roman" w:hAnsi="Calibri" w:cs="Calibri"/>
                <w:color w:val="000000"/>
              </w:rPr>
            </w:pPr>
            <w:r w:rsidRPr="00123ACC">
              <w:rPr>
                <w:rFonts w:ascii="Calibri" w:eastAsia="Times New Roman" w:hAnsi="Calibri" w:cs="Calibri"/>
                <w:color w:val="000000"/>
              </w:rPr>
              <w:t xml:space="preserve">Number in </w:t>
            </w:r>
            <w:r w:rsidRPr="006E24DB">
              <w:rPr>
                <w:rFonts w:ascii="Calibri" w:eastAsia="Times New Roman" w:hAnsi="Calibri" w:cs="Calibri"/>
                <w:color w:val="000000"/>
                <w:highlight w:val="yellow"/>
              </w:rPr>
              <w:t>city/town</w:t>
            </w:r>
            <w:r w:rsidRPr="00123ACC">
              <w:rPr>
                <w:rFonts w:ascii="Calibri" w:eastAsia="Times New Roman" w:hAnsi="Calibri" w:cs="Calibri"/>
                <w:color w:val="000000"/>
              </w:rPr>
              <w:t>*</w:t>
            </w:r>
          </w:p>
        </w:tc>
      </w:tr>
      <w:tr w:rsidR="00123ACC" w:rsidRPr="00123ACC" w14:paraId="7C1ECD84" w14:textId="77777777" w:rsidTr="00123ACC">
        <w:trPr>
          <w:trHeight w:val="300"/>
        </w:trPr>
        <w:tc>
          <w:tcPr>
            <w:tcW w:w="3167" w:type="dxa"/>
            <w:tcBorders>
              <w:top w:val="single" w:sz="4" w:space="0" w:color="auto"/>
              <w:left w:val="single" w:sz="4" w:space="0" w:color="auto"/>
              <w:bottom w:val="single" w:sz="4" w:space="0" w:color="auto"/>
              <w:right w:val="single" w:sz="4" w:space="0" w:color="auto"/>
            </w:tcBorders>
            <w:noWrap/>
            <w:vAlign w:val="bottom"/>
            <w:hideMark/>
          </w:tcPr>
          <w:p w14:paraId="77ABFC8D"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Churches/Religious Organizations</w:t>
            </w:r>
          </w:p>
        </w:tc>
        <w:tc>
          <w:tcPr>
            <w:tcW w:w="1173" w:type="dxa"/>
            <w:tcBorders>
              <w:top w:val="nil"/>
              <w:left w:val="single" w:sz="4" w:space="0" w:color="auto"/>
              <w:bottom w:val="single" w:sz="4" w:space="0" w:color="auto"/>
              <w:right w:val="single" w:sz="4" w:space="0" w:color="auto"/>
            </w:tcBorders>
            <w:noWrap/>
            <w:vAlign w:val="bottom"/>
            <w:hideMark/>
          </w:tcPr>
          <w:p w14:paraId="1C04B84B" w14:textId="77777777" w:rsidR="00123ACC" w:rsidRPr="00123ACC" w:rsidRDefault="00123ACC" w:rsidP="00351436">
            <w:pPr>
              <w:spacing w:after="0" w:line="240" w:lineRule="auto"/>
              <w:jc w:val="center"/>
              <w:rPr>
                <w:rFonts w:ascii="Calibri" w:eastAsia="Times New Roman" w:hAnsi="Calibri" w:cs="Calibri"/>
                <w:color w:val="000000"/>
              </w:rPr>
            </w:pPr>
          </w:p>
        </w:tc>
      </w:tr>
      <w:tr w:rsidR="00123ACC" w:rsidRPr="00123ACC" w14:paraId="3F2C7BEF" w14:textId="77777777" w:rsidTr="00123ACC">
        <w:trPr>
          <w:trHeight w:val="288"/>
        </w:trPr>
        <w:tc>
          <w:tcPr>
            <w:tcW w:w="3167" w:type="dxa"/>
            <w:tcBorders>
              <w:top w:val="single" w:sz="4" w:space="0" w:color="auto"/>
              <w:left w:val="single" w:sz="4" w:space="0" w:color="auto"/>
              <w:bottom w:val="single" w:sz="4" w:space="0" w:color="auto"/>
              <w:right w:val="single" w:sz="4" w:space="0" w:color="auto"/>
            </w:tcBorders>
            <w:noWrap/>
            <w:vAlign w:val="bottom"/>
            <w:hideMark/>
          </w:tcPr>
          <w:p w14:paraId="44BF2A9A"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Civic clubs</w:t>
            </w:r>
          </w:p>
        </w:tc>
        <w:tc>
          <w:tcPr>
            <w:tcW w:w="1173" w:type="dxa"/>
            <w:tcBorders>
              <w:top w:val="single" w:sz="4" w:space="0" w:color="auto"/>
              <w:left w:val="single" w:sz="4" w:space="0" w:color="auto"/>
              <w:bottom w:val="single" w:sz="4" w:space="0" w:color="auto"/>
              <w:right w:val="single" w:sz="4" w:space="0" w:color="auto"/>
            </w:tcBorders>
            <w:noWrap/>
            <w:vAlign w:val="bottom"/>
            <w:hideMark/>
          </w:tcPr>
          <w:p w14:paraId="74D23447" w14:textId="77777777" w:rsidR="00123ACC" w:rsidRPr="00123ACC" w:rsidRDefault="00123ACC" w:rsidP="00351436">
            <w:pPr>
              <w:spacing w:after="0" w:line="240" w:lineRule="auto"/>
              <w:jc w:val="center"/>
              <w:rPr>
                <w:rFonts w:ascii="Calibri" w:eastAsia="Times New Roman" w:hAnsi="Calibri" w:cs="Calibri"/>
                <w:color w:val="000000"/>
              </w:rPr>
            </w:pPr>
          </w:p>
        </w:tc>
      </w:tr>
      <w:tr w:rsidR="00123ACC" w:rsidRPr="00123ACC" w14:paraId="31067EB8" w14:textId="77777777" w:rsidTr="00123ACC">
        <w:trPr>
          <w:trHeight w:val="288"/>
        </w:trPr>
        <w:tc>
          <w:tcPr>
            <w:tcW w:w="3167" w:type="dxa"/>
            <w:tcBorders>
              <w:top w:val="single" w:sz="4" w:space="0" w:color="auto"/>
              <w:left w:val="single" w:sz="4" w:space="0" w:color="auto"/>
              <w:bottom w:val="single" w:sz="4" w:space="0" w:color="auto"/>
              <w:right w:val="single" w:sz="4" w:space="0" w:color="auto"/>
            </w:tcBorders>
            <w:noWrap/>
            <w:vAlign w:val="bottom"/>
            <w:hideMark/>
          </w:tcPr>
          <w:p w14:paraId="289B4848"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Other clubs</w:t>
            </w:r>
          </w:p>
        </w:tc>
        <w:tc>
          <w:tcPr>
            <w:tcW w:w="1173" w:type="dxa"/>
            <w:tcBorders>
              <w:top w:val="single" w:sz="4" w:space="0" w:color="auto"/>
              <w:left w:val="single" w:sz="4" w:space="0" w:color="auto"/>
              <w:bottom w:val="single" w:sz="4" w:space="0" w:color="auto"/>
              <w:right w:val="single" w:sz="4" w:space="0" w:color="auto"/>
            </w:tcBorders>
            <w:noWrap/>
            <w:vAlign w:val="bottom"/>
            <w:hideMark/>
          </w:tcPr>
          <w:p w14:paraId="6830BE6E" w14:textId="77777777" w:rsidR="00123ACC" w:rsidRPr="00123ACC" w:rsidRDefault="00123ACC" w:rsidP="00351436">
            <w:pPr>
              <w:spacing w:after="0" w:line="240" w:lineRule="auto"/>
              <w:jc w:val="center"/>
              <w:rPr>
                <w:rFonts w:ascii="Calibri" w:eastAsia="Times New Roman" w:hAnsi="Calibri" w:cs="Calibri"/>
                <w:color w:val="000000"/>
              </w:rPr>
            </w:pPr>
          </w:p>
        </w:tc>
      </w:tr>
      <w:tr w:rsidR="00123ACC" w:rsidRPr="00123ACC" w14:paraId="09E62D19" w14:textId="77777777" w:rsidTr="00123ACC">
        <w:trPr>
          <w:trHeight w:val="288"/>
        </w:trPr>
        <w:tc>
          <w:tcPr>
            <w:tcW w:w="3167" w:type="dxa"/>
            <w:tcBorders>
              <w:top w:val="single" w:sz="4" w:space="0" w:color="auto"/>
              <w:left w:val="single" w:sz="4" w:space="0" w:color="auto"/>
              <w:bottom w:val="single" w:sz="4" w:space="0" w:color="auto"/>
              <w:right w:val="single" w:sz="4" w:space="0" w:color="auto"/>
            </w:tcBorders>
            <w:noWrap/>
            <w:vAlign w:val="bottom"/>
            <w:hideMark/>
          </w:tcPr>
          <w:p w14:paraId="61381CE0"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Fraternal organizations</w:t>
            </w:r>
          </w:p>
        </w:tc>
        <w:tc>
          <w:tcPr>
            <w:tcW w:w="1173" w:type="dxa"/>
            <w:tcBorders>
              <w:top w:val="single" w:sz="4" w:space="0" w:color="auto"/>
              <w:left w:val="single" w:sz="4" w:space="0" w:color="auto"/>
              <w:bottom w:val="single" w:sz="4" w:space="0" w:color="auto"/>
              <w:right w:val="single" w:sz="4" w:space="0" w:color="auto"/>
            </w:tcBorders>
            <w:noWrap/>
            <w:vAlign w:val="bottom"/>
            <w:hideMark/>
          </w:tcPr>
          <w:p w14:paraId="40B8BAE1" w14:textId="77777777" w:rsidR="00123ACC" w:rsidRPr="00123ACC" w:rsidRDefault="00123ACC" w:rsidP="00351436">
            <w:pPr>
              <w:spacing w:after="0" w:line="240" w:lineRule="auto"/>
              <w:jc w:val="center"/>
              <w:rPr>
                <w:rFonts w:ascii="Calibri" w:eastAsia="Times New Roman" w:hAnsi="Calibri" w:cs="Calibri"/>
                <w:color w:val="000000"/>
              </w:rPr>
            </w:pPr>
          </w:p>
        </w:tc>
      </w:tr>
      <w:tr w:rsidR="00123ACC" w:rsidRPr="00123ACC" w14:paraId="394F573E" w14:textId="77777777" w:rsidTr="00123ACC">
        <w:trPr>
          <w:trHeight w:val="288"/>
        </w:trPr>
        <w:tc>
          <w:tcPr>
            <w:tcW w:w="3167" w:type="dxa"/>
            <w:tcBorders>
              <w:top w:val="single" w:sz="4" w:space="0" w:color="auto"/>
              <w:left w:val="single" w:sz="4" w:space="0" w:color="auto"/>
              <w:bottom w:val="single" w:sz="4" w:space="0" w:color="auto"/>
              <w:right w:val="single" w:sz="4" w:space="0" w:color="auto"/>
            </w:tcBorders>
            <w:noWrap/>
            <w:vAlign w:val="bottom"/>
            <w:hideMark/>
          </w:tcPr>
          <w:p w14:paraId="5E5CC603"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Associations</w:t>
            </w:r>
          </w:p>
        </w:tc>
        <w:tc>
          <w:tcPr>
            <w:tcW w:w="1173" w:type="dxa"/>
            <w:tcBorders>
              <w:top w:val="single" w:sz="4" w:space="0" w:color="auto"/>
              <w:left w:val="single" w:sz="4" w:space="0" w:color="auto"/>
              <w:bottom w:val="single" w:sz="4" w:space="0" w:color="auto"/>
              <w:right w:val="single" w:sz="4" w:space="0" w:color="auto"/>
            </w:tcBorders>
            <w:noWrap/>
            <w:vAlign w:val="bottom"/>
            <w:hideMark/>
          </w:tcPr>
          <w:p w14:paraId="28254831" w14:textId="77777777" w:rsidR="00123ACC" w:rsidRPr="00123ACC" w:rsidRDefault="00123ACC" w:rsidP="00351436">
            <w:pPr>
              <w:spacing w:after="0" w:line="240" w:lineRule="auto"/>
              <w:jc w:val="center"/>
              <w:rPr>
                <w:rFonts w:ascii="Calibri" w:eastAsia="Times New Roman" w:hAnsi="Calibri" w:cs="Calibri"/>
                <w:color w:val="000000"/>
              </w:rPr>
            </w:pPr>
          </w:p>
        </w:tc>
      </w:tr>
      <w:tr w:rsidR="00123ACC" w:rsidRPr="00123ACC" w14:paraId="1B641551" w14:textId="77777777" w:rsidTr="00123ACC">
        <w:trPr>
          <w:trHeight w:val="288"/>
        </w:trPr>
        <w:tc>
          <w:tcPr>
            <w:tcW w:w="3167" w:type="dxa"/>
            <w:tcBorders>
              <w:top w:val="single" w:sz="4" w:space="0" w:color="auto"/>
              <w:left w:val="single" w:sz="4" w:space="0" w:color="auto"/>
              <w:bottom w:val="single" w:sz="4" w:space="0" w:color="auto"/>
              <w:right w:val="single" w:sz="4" w:space="0" w:color="auto"/>
            </w:tcBorders>
            <w:noWrap/>
            <w:vAlign w:val="bottom"/>
            <w:hideMark/>
          </w:tcPr>
          <w:p w14:paraId="33D2BE64" w14:textId="77777777" w:rsidR="00123ACC" w:rsidRPr="00123ACC" w:rsidRDefault="00123ACC" w:rsidP="00123ACC">
            <w:pPr>
              <w:spacing w:after="0" w:line="240" w:lineRule="auto"/>
              <w:rPr>
                <w:rFonts w:ascii="Calibri" w:eastAsia="Times New Roman" w:hAnsi="Calibri" w:cs="Calibri"/>
                <w:color w:val="000000"/>
              </w:rPr>
            </w:pPr>
            <w:r w:rsidRPr="00123ACC">
              <w:rPr>
                <w:rFonts w:ascii="Calibri" w:eastAsia="Times New Roman" w:hAnsi="Calibri" w:cs="Calibri"/>
                <w:color w:val="000000"/>
              </w:rPr>
              <w:t>Other</w:t>
            </w:r>
          </w:p>
        </w:tc>
        <w:tc>
          <w:tcPr>
            <w:tcW w:w="1173" w:type="dxa"/>
            <w:tcBorders>
              <w:top w:val="single" w:sz="4" w:space="0" w:color="auto"/>
              <w:left w:val="single" w:sz="4" w:space="0" w:color="auto"/>
              <w:bottom w:val="single" w:sz="4" w:space="0" w:color="auto"/>
              <w:right w:val="single" w:sz="4" w:space="0" w:color="auto"/>
            </w:tcBorders>
            <w:noWrap/>
            <w:vAlign w:val="bottom"/>
            <w:hideMark/>
          </w:tcPr>
          <w:p w14:paraId="36DEC624" w14:textId="77777777" w:rsidR="00123ACC" w:rsidRPr="00123ACC" w:rsidRDefault="00123ACC" w:rsidP="00351436">
            <w:pPr>
              <w:spacing w:after="0" w:line="240" w:lineRule="auto"/>
              <w:jc w:val="center"/>
              <w:rPr>
                <w:rFonts w:ascii="Calibri" w:eastAsia="Times New Roman" w:hAnsi="Calibri" w:cs="Calibri"/>
                <w:color w:val="000000"/>
              </w:rPr>
            </w:pPr>
          </w:p>
        </w:tc>
      </w:tr>
      <w:tr w:rsidR="00123ACC" w:rsidRPr="00123ACC" w14:paraId="1D040452" w14:textId="77777777" w:rsidTr="00123ACC">
        <w:trPr>
          <w:trHeight w:val="288"/>
        </w:trPr>
        <w:tc>
          <w:tcPr>
            <w:tcW w:w="3167" w:type="dxa"/>
            <w:tcBorders>
              <w:top w:val="nil"/>
              <w:left w:val="nil"/>
              <w:bottom w:val="nil"/>
              <w:right w:val="nil"/>
            </w:tcBorders>
            <w:noWrap/>
            <w:vAlign w:val="bottom"/>
            <w:hideMark/>
          </w:tcPr>
          <w:p w14:paraId="69928DC7" w14:textId="77777777" w:rsidR="00123ACC" w:rsidRPr="00123ACC" w:rsidRDefault="00123ACC" w:rsidP="00123ACC">
            <w:pPr>
              <w:spacing w:after="0" w:line="240" w:lineRule="auto"/>
              <w:jc w:val="center"/>
              <w:rPr>
                <w:rFonts w:ascii="Times New Roman" w:eastAsia="Times New Roman" w:hAnsi="Times New Roman" w:cs="Times New Roman"/>
                <w:sz w:val="20"/>
                <w:szCs w:val="20"/>
              </w:rPr>
            </w:pPr>
          </w:p>
        </w:tc>
        <w:tc>
          <w:tcPr>
            <w:tcW w:w="1173" w:type="dxa"/>
            <w:tcBorders>
              <w:top w:val="nil"/>
              <w:left w:val="nil"/>
              <w:bottom w:val="nil"/>
              <w:right w:val="nil"/>
            </w:tcBorders>
            <w:noWrap/>
            <w:vAlign w:val="bottom"/>
            <w:hideMark/>
          </w:tcPr>
          <w:p w14:paraId="365604D4" w14:textId="77777777" w:rsidR="00123ACC" w:rsidRPr="00123ACC" w:rsidRDefault="00123ACC" w:rsidP="00123ACC">
            <w:pPr>
              <w:spacing w:after="0" w:line="240" w:lineRule="auto"/>
              <w:jc w:val="center"/>
              <w:rPr>
                <w:rFonts w:ascii="Calibri" w:eastAsia="Times New Roman" w:hAnsi="Calibri" w:cs="Calibri"/>
                <w:color w:val="000000"/>
                <w:sz w:val="18"/>
                <w:szCs w:val="18"/>
              </w:rPr>
            </w:pPr>
            <w:r w:rsidRPr="00123ACC">
              <w:rPr>
                <w:rFonts w:ascii="Calibri" w:eastAsia="Times New Roman" w:hAnsi="Calibri" w:cs="Calibri"/>
                <w:color w:val="000000"/>
                <w:sz w:val="18"/>
                <w:szCs w:val="18"/>
              </w:rPr>
              <w:t>*estimate</w:t>
            </w:r>
          </w:p>
        </w:tc>
      </w:tr>
    </w:tbl>
    <w:p w14:paraId="3E268652" w14:textId="77777777" w:rsidR="006B1C7D" w:rsidRDefault="006B1C7D" w:rsidP="00181FB7">
      <w:pPr>
        <w:pStyle w:val="Heading2"/>
        <w:spacing w:before="100" w:beforeAutospacing="1" w:after="100" w:afterAutospacing="1"/>
      </w:pPr>
      <w:r>
        <w:t>Cultural Organizations</w:t>
      </w:r>
    </w:p>
    <w:p w14:paraId="66FBCB08" w14:textId="77777777" w:rsidR="006B1C7D" w:rsidRDefault="006B1C7D" w:rsidP="006B1C7D">
      <w:r>
        <w:t>Museums:</w:t>
      </w:r>
    </w:p>
    <w:p w14:paraId="64A8EA8A" w14:textId="77777777" w:rsidR="006B1C7D" w:rsidRDefault="006B1C7D" w:rsidP="006B1C7D">
      <w:r>
        <w:t>Theaters:</w:t>
      </w:r>
    </w:p>
    <w:p w14:paraId="3F3A9AE8" w14:textId="77777777" w:rsidR="00A869EB" w:rsidRDefault="00A869EB" w:rsidP="00181FB7">
      <w:pPr>
        <w:pStyle w:val="Heading2"/>
        <w:spacing w:before="100" w:beforeAutospacing="1" w:after="100" w:afterAutospacing="1"/>
      </w:pPr>
      <w:r>
        <w:t>Government Offices</w:t>
      </w:r>
    </w:p>
    <w:p w14:paraId="465589E7" w14:textId="77777777" w:rsidR="00A869EB" w:rsidRDefault="00A869EB" w:rsidP="00A869EB">
      <w:pPr>
        <w:spacing w:before="100" w:beforeAutospacing="1" w:after="100" w:afterAutospacing="1" w:line="240" w:lineRule="auto"/>
      </w:pPr>
      <w:r>
        <w:t>City/Town:</w:t>
      </w:r>
    </w:p>
    <w:p w14:paraId="5A9831AB" w14:textId="77777777" w:rsidR="00A869EB" w:rsidRDefault="00A869EB" w:rsidP="00A869EB">
      <w:pPr>
        <w:spacing w:before="100" w:beforeAutospacing="1" w:after="100" w:afterAutospacing="1" w:line="240" w:lineRule="auto"/>
      </w:pPr>
      <w:r>
        <w:t>County:</w:t>
      </w:r>
    </w:p>
    <w:p w14:paraId="1BB6434B" w14:textId="77777777" w:rsidR="00A869EB" w:rsidRDefault="00A869EB" w:rsidP="00A869EB">
      <w:pPr>
        <w:spacing w:before="100" w:beforeAutospacing="1" w:after="100" w:afterAutospacing="1" w:line="240" w:lineRule="auto"/>
      </w:pPr>
      <w:r>
        <w:t>State:</w:t>
      </w:r>
    </w:p>
    <w:p w14:paraId="3A404360" w14:textId="77777777" w:rsidR="00A869EB" w:rsidRDefault="00A869EB" w:rsidP="00A869EB">
      <w:pPr>
        <w:spacing w:before="100" w:beforeAutospacing="1" w:after="100" w:afterAutospacing="1" w:line="240" w:lineRule="auto"/>
      </w:pPr>
      <w:r>
        <w:t>Federal:</w:t>
      </w:r>
    </w:p>
    <w:p w14:paraId="4E659D61" w14:textId="77777777" w:rsidR="00DC5337" w:rsidRDefault="00A869EB" w:rsidP="00A869EB">
      <w:pPr>
        <w:spacing w:before="100" w:beforeAutospacing="1" w:after="100" w:afterAutospacing="1" w:line="240" w:lineRule="auto"/>
      </w:pPr>
      <w:r>
        <w:t>Tribal:</w:t>
      </w:r>
    </w:p>
    <w:p w14:paraId="2B537479" w14:textId="77777777" w:rsidR="006B4EC4" w:rsidRPr="006B4EC4" w:rsidRDefault="006B4EC4" w:rsidP="006B4EC4">
      <w:pPr>
        <w:spacing w:before="100" w:beforeAutospacing="1" w:after="100" w:afterAutospacing="1" w:line="240" w:lineRule="auto"/>
      </w:pPr>
      <w:r w:rsidRPr="00865CFD">
        <w:rPr>
          <w:highlight w:val="yellow"/>
        </w:rPr>
        <w:t>[Narrative]</w:t>
      </w:r>
    </w:p>
    <w:p w14:paraId="3BA7FE74" w14:textId="77777777" w:rsidR="00F35964" w:rsidRDefault="00AC079F" w:rsidP="002407C8">
      <w:pPr>
        <w:pStyle w:val="Heading1"/>
        <w:spacing w:before="100" w:beforeAutospacing="1" w:after="100" w:afterAutospacing="1"/>
      </w:pPr>
      <w:r>
        <w:t>Library Profile</w:t>
      </w:r>
    </w:p>
    <w:p w14:paraId="36D98055" w14:textId="77777777" w:rsidR="001A46B6" w:rsidRDefault="001A46B6" w:rsidP="001A46B6">
      <w:pPr>
        <w:pStyle w:val="Heading2"/>
        <w:spacing w:before="100" w:beforeAutospacing="1" w:after="100" w:afterAutospacing="1"/>
      </w:pPr>
      <w:r>
        <w:t>Annual Report Statistics</w:t>
      </w:r>
    </w:p>
    <w:p w14:paraId="511D0EB3" w14:textId="77777777" w:rsidR="00AD6E79" w:rsidRPr="00AD6E79" w:rsidRDefault="00AD6E79" w:rsidP="00AD6E79">
      <w:r>
        <w:t xml:space="preserve">The library reports annually to the Oklahoma Department of Libraries on services provided, materials purchased and circulated, program attendance and much more. </w:t>
      </w:r>
    </w:p>
    <w:p w14:paraId="62C9D05A" w14:textId="77777777" w:rsidR="0061083F" w:rsidRDefault="0061083F" w:rsidP="0061083F">
      <w:pPr>
        <w:rPr>
          <w:rFonts w:eastAsiaTheme="majorEastAsia"/>
          <w:color w:val="808080" w:themeColor="background1" w:themeShade="80"/>
          <w:sz w:val="20"/>
          <w:szCs w:val="20"/>
        </w:rPr>
      </w:pPr>
      <w:r w:rsidRPr="00D745DB">
        <w:rPr>
          <w:rFonts w:eastAsiaTheme="majorEastAsia"/>
          <w:color w:val="808080" w:themeColor="background1" w:themeShade="80"/>
          <w:sz w:val="20"/>
          <w:szCs w:val="20"/>
        </w:rPr>
        <w:t xml:space="preserve">Source for the following </w:t>
      </w:r>
      <w:r w:rsidR="00F01BB5">
        <w:rPr>
          <w:rFonts w:eastAsiaTheme="majorEastAsia"/>
          <w:color w:val="808080" w:themeColor="background1" w:themeShade="80"/>
          <w:sz w:val="20"/>
          <w:szCs w:val="20"/>
        </w:rPr>
        <w:t>information</w:t>
      </w:r>
      <w:r w:rsidRPr="00D745DB">
        <w:rPr>
          <w:rFonts w:eastAsiaTheme="majorEastAsia"/>
          <w:color w:val="808080" w:themeColor="background1" w:themeShade="80"/>
          <w:sz w:val="20"/>
          <w:szCs w:val="20"/>
        </w:rPr>
        <w:t xml:space="preserve">: library annual report data as collected by the Oklahoma Department of Libraries and compiled by </w:t>
      </w:r>
      <w:proofErr w:type="spellStart"/>
      <w:r w:rsidRPr="00D745DB">
        <w:rPr>
          <w:rFonts w:eastAsiaTheme="majorEastAsia"/>
          <w:color w:val="808080" w:themeColor="background1" w:themeShade="80"/>
          <w:sz w:val="20"/>
          <w:szCs w:val="20"/>
        </w:rPr>
        <w:t>Bibliostat</w:t>
      </w:r>
      <w:proofErr w:type="spellEnd"/>
      <w:r w:rsidRPr="00D745DB">
        <w:rPr>
          <w:rFonts w:eastAsiaTheme="majorEastAsia"/>
          <w:color w:val="808080" w:themeColor="background1" w:themeShade="80"/>
          <w:sz w:val="20"/>
          <w:szCs w:val="20"/>
        </w:rPr>
        <w:t xml:space="preserve"> Connect.</w:t>
      </w:r>
    </w:p>
    <w:p w14:paraId="734AF90A" w14:textId="77777777" w:rsidR="001A46B6" w:rsidRDefault="001A46B6" w:rsidP="001A46B6">
      <w:pPr>
        <w:pStyle w:val="Heading3"/>
      </w:pPr>
      <w:r>
        <w:lastRenderedPageBreak/>
        <w:t>2016 Annual Report Data</w:t>
      </w:r>
    </w:p>
    <w:p w14:paraId="1E40E780" w14:textId="77777777" w:rsidR="005B1710" w:rsidRPr="005B1710" w:rsidRDefault="005B1710" w:rsidP="005B1710">
      <w:pPr>
        <w:rPr>
          <w:rFonts w:eastAsiaTheme="majorEastAsia"/>
          <w:szCs w:val="20"/>
        </w:rPr>
      </w:pPr>
      <w:r w:rsidRPr="005B1710">
        <w:rPr>
          <w:rFonts w:eastAsiaTheme="majorEastAsia"/>
          <w:szCs w:val="20"/>
        </w:rPr>
        <w:t xml:space="preserve">Annual library visits: </w:t>
      </w:r>
    </w:p>
    <w:p w14:paraId="3AFDDE82" w14:textId="77777777" w:rsidR="005B1710" w:rsidRPr="005B1710" w:rsidRDefault="005B1710" w:rsidP="005B1710">
      <w:pPr>
        <w:rPr>
          <w:rFonts w:eastAsiaTheme="majorEastAsia"/>
          <w:szCs w:val="20"/>
        </w:rPr>
      </w:pPr>
      <w:r w:rsidRPr="005B1710">
        <w:rPr>
          <w:rFonts w:eastAsiaTheme="majorEastAsia"/>
          <w:szCs w:val="20"/>
        </w:rPr>
        <w:t>Annual reference transactions:</w:t>
      </w:r>
    </w:p>
    <w:p w14:paraId="384E063B" w14:textId="77777777" w:rsidR="005B1710" w:rsidRPr="005B1710" w:rsidRDefault="005B1710" w:rsidP="005B1710">
      <w:pPr>
        <w:rPr>
          <w:rFonts w:eastAsiaTheme="majorEastAsia"/>
          <w:szCs w:val="20"/>
        </w:rPr>
      </w:pPr>
      <w:r w:rsidRPr="005B1710">
        <w:rPr>
          <w:rFonts w:eastAsiaTheme="majorEastAsia"/>
          <w:szCs w:val="20"/>
        </w:rPr>
        <w:t>Registered users:</w:t>
      </w:r>
    </w:p>
    <w:p w14:paraId="2451D995" w14:textId="77777777" w:rsidR="005B1710" w:rsidRPr="005B1710" w:rsidRDefault="005B1710" w:rsidP="005B1710">
      <w:pPr>
        <w:rPr>
          <w:rFonts w:eastAsiaTheme="majorEastAsia"/>
          <w:szCs w:val="20"/>
        </w:rPr>
      </w:pPr>
      <w:r w:rsidRPr="005B1710">
        <w:rPr>
          <w:rFonts w:eastAsiaTheme="majorEastAsia"/>
          <w:szCs w:val="20"/>
        </w:rPr>
        <w:t>Total staff (FTE):</w:t>
      </w:r>
    </w:p>
    <w:p w14:paraId="7314DBED" w14:textId="77777777" w:rsidR="005B1710" w:rsidRPr="005B1710" w:rsidRDefault="005B1710" w:rsidP="005B1710">
      <w:pPr>
        <w:rPr>
          <w:rFonts w:eastAsiaTheme="majorEastAsia"/>
          <w:szCs w:val="20"/>
        </w:rPr>
      </w:pPr>
      <w:r w:rsidRPr="005B1710">
        <w:rPr>
          <w:rFonts w:eastAsiaTheme="majorEastAsia"/>
          <w:szCs w:val="20"/>
        </w:rPr>
        <w:t>Print materials:</w:t>
      </w:r>
    </w:p>
    <w:p w14:paraId="02461926" w14:textId="77777777" w:rsidR="005B1710" w:rsidRPr="005B1710" w:rsidRDefault="005B1710" w:rsidP="005B1710">
      <w:pPr>
        <w:rPr>
          <w:rFonts w:eastAsiaTheme="majorEastAsia"/>
          <w:szCs w:val="20"/>
        </w:rPr>
      </w:pPr>
      <w:proofErr w:type="gramStart"/>
      <w:r w:rsidRPr="005B1710">
        <w:rPr>
          <w:rFonts w:eastAsiaTheme="majorEastAsia"/>
          <w:szCs w:val="20"/>
        </w:rPr>
        <w:t>e-Book</w:t>
      </w:r>
      <w:proofErr w:type="gramEnd"/>
      <w:r w:rsidRPr="005B1710">
        <w:rPr>
          <w:rFonts w:eastAsiaTheme="majorEastAsia"/>
          <w:szCs w:val="20"/>
        </w:rPr>
        <w:t xml:space="preserve"> collection: </w:t>
      </w:r>
    </w:p>
    <w:p w14:paraId="563F78A2" w14:textId="77777777" w:rsidR="005B1710" w:rsidRPr="005B1710" w:rsidRDefault="005B1710" w:rsidP="005B1710">
      <w:pPr>
        <w:rPr>
          <w:rFonts w:eastAsiaTheme="majorEastAsia"/>
          <w:szCs w:val="20"/>
        </w:rPr>
      </w:pPr>
      <w:r w:rsidRPr="005B1710">
        <w:rPr>
          <w:rFonts w:eastAsiaTheme="majorEastAsia"/>
          <w:szCs w:val="20"/>
        </w:rPr>
        <w:t>Audio collection:</w:t>
      </w:r>
    </w:p>
    <w:p w14:paraId="5C03B0AD" w14:textId="77777777" w:rsidR="005B1710" w:rsidRPr="005B1710" w:rsidRDefault="005B1710" w:rsidP="005B1710">
      <w:pPr>
        <w:rPr>
          <w:rFonts w:eastAsiaTheme="majorEastAsia"/>
          <w:szCs w:val="20"/>
        </w:rPr>
      </w:pPr>
      <w:proofErr w:type="gramStart"/>
      <w:r w:rsidRPr="005B1710">
        <w:rPr>
          <w:rFonts w:eastAsiaTheme="majorEastAsia"/>
          <w:szCs w:val="20"/>
        </w:rPr>
        <w:t>e-Audio</w:t>
      </w:r>
      <w:proofErr w:type="gramEnd"/>
      <w:r w:rsidRPr="005B1710">
        <w:rPr>
          <w:rFonts w:eastAsiaTheme="majorEastAsia"/>
          <w:szCs w:val="20"/>
        </w:rPr>
        <w:t xml:space="preserve"> collection:</w:t>
      </w:r>
    </w:p>
    <w:p w14:paraId="149DB4D1" w14:textId="77777777" w:rsidR="005B1710" w:rsidRPr="005B1710" w:rsidRDefault="005B1710" w:rsidP="005B1710">
      <w:pPr>
        <w:rPr>
          <w:rFonts w:eastAsiaTheme="majorEastAsia"/>
          <w:szCs w:val="20"/>
        </w:rPr>
      </w:pPr>
      <w:r w:rsidRPr="005B1710">
        <w:rPr>
          <w:rFonts w:eastAsiaTheme="majorEastAsia"/>
          <w:szCs w:val="20"/>
        </w:rPr>
        <w:t>Video collection:</w:t>
      </w:r>
    </w:p>
    <w:p w14:paraId="012E72D9" w14:textId="77777777" w:rsidR="005B1710" w:rsidRPr="005B1710" w:rsidRDefault="005B1710" w:rsidP="005B1710">
      <w:pPr>
        <w:rPr>
          <w:rFonts w:eastAsiaTheme="majorEastAsia"/>
          <w:szCs w:val="20"/>
        </w:rPr>
      </w:pPr>
      <w:proofErr w:type="gramStart"/>
      <w:r w:rsidRPr="005B1710">
        <w:rPr>
          <w:rFonts w:eastAsiaTheme="majorEastAsia"/>
          <w:szCs w:val="20"/>
        </w:rPr>
        <w:t>e-Video</w:t>
      </w:r>
      <w:proofErr w:type="gramEnd"/>
      <w:r w:rsidRPr="005B1710">
        <w:rPr>
          <w:rFonts w:eastAsiaTheme="majorEastAsia"/>
          <w:szCs w:val="20"/>
        </w:rPr>
        <w:t xml:space="preserve"> collection:</w:t>
      </w:r>
    </w:p>
    <w:p w14:paraId="6DF895CB" w14:textId="77777777" w:rsidR="005B1710" w:rsidRPr="005B1710" w:rsidRDefault="005B1710" w:rsidP="005B1710">
      <w:pPr>
        <w:rPr>
          <w:rFonts w:eastAsiaTheme="majorEastAsia"/>
          <w:szCs w:val="20"/>
        </w:rPr>
      </w:pPr>
      <w:r w:rsidRPr="005B1710">
        <w:rPr>
          <w:rFonts w:eastAsiaTheme="majorEastAsia"/>
          <w:szCs w:val="20"/>
        </w:rPr>
        <w:t>Print serial subscriptions:</w:t>
      </w:r>
    </w:p>
    <w:p w14:paraId="749777F7" w14:textId="77777777" w:rsidR="005B1710" w:rsidRPr="005B1710" w:rsidRDefault="005B1710" w:rsidP="005B1710">
      <w:pPr>
        <w:rPr>
          <w:rFonts w:eastAsiaTheme="majorEastAsia"/>
          <w:szCs w:val="20"/>
        </w:rPr>
      </w:pPr>
      <w:r w:rsidRPr="005B1710">
        <w:rPr>
          <w:rFonts w:eastAsiaTheme="majorEastAsia"/>
          <w:szCs w:val="20"/>
        </w:rPr>
        <w:t>Circulation of all materials:</w:t>
      </w:r>
    </w:p>
    <w:p w14:paraId="71E247C6" w14:textId="77777777" w:rsidR="005B1710" w:rsidRPr="005B1710" w:rsidRDefault="005B1710" w:rsidP="005B1710">
      <w:pPr>
        <w:rPr>
          <w:rFonts w:eastAsiaTheme="majorEastAsia"/>
          <w:szCs w:val="20"/>
        </w:rPr>
      </w:pPr>
      <w:r w:rsidRPr="005B1710">
        <w:rPr>
          <w:rFonts w:eastAsiaTheme="majorEastAsia"/>
          <w:szCs w:val="20"/>
        </w:rPr>
        <w:t>Yearly programs:</w:t>
      </w:r>
    </w:p>
    <w:p w14:paraId="10E85950" w14:textId="77777777" w:rsidR="005B1710" w:rsidRPr="005B1710" w:rsidRDefault="005B1710" w:rsidP="005B1710">
      <w:pPr>
        <w:rPr>
          <w:rFonts w:eastAsiaTheme="majorEastAsia"/>
          <w:szCs w:val="20"/>
        </w:rPr>
      </w:pPr>
      <w:r w:rsidRPr="005B1710">
        <w:rPr>
          <w:rFonts w:eastAsiaTheme="majorEastAsia"/>
          <w:szCs w:val="20"/>
        </w:rPr>
        <w:t>Yearly program attendance:</w:t>
      </w:r>
    </w:p>
    <w:p w14:paraId="3CB71892" w14:textId="77777777" w:rsidR="005B1710" w:rsidRPr="005B1710" w:rsidRDefault="005B1710" w:rsidP="005B1710">
      <w:pPr>
        <w:rPr>
          <w:rFonts w:eastAsiaTheme="majorEastAsia"/>
          <w:szCs w:val="20"/>
        </w:rPr>
      </w:pPr>
      <w:r w:rsidRPr="005B1710">
        <w:rPr>
          <w:rFonts w:eastAsiaTheme="majorEastAsia"/>
          <w:szCs w:val="20"/>
        </w:rPr>
        <w:t>Reader seats:</w:t>
      </w:r>
    </w:p>
    <w:p w14:paraId="57366FF4" w14:textId="77777777" w:rsidR="005B1710" w:rsidRPr="005B1710" w:rsidRDefault="005B1710" w:rsidP="005B1710">
      <w:pPr>
        <w:rPr>
          <w:rFonts w:eastAsiaTheme="majorEastAsia"/>
          <w:szCs w:val="20"/>
        </w:rPr>
      </w:pPr>
      <w:r w:rsidRPr="005B1710">
        <w:rPr>
          <w:rFonts w:eastAsiaTheme="majorEastAsia"/>
          <w:szCs w:val="20"/>
        </w:rPr>
        <w:t>ILL received:</w:t>
      </w:r>
    </w:p>
    <w:p w14:paraId="5E71D874" w14:textId="77777777" w:rsidR="005B1710" w:rsidRPr="005B1710" w:rsidRDefault="005B1710" w:rsidP="005B1710">
      <w:pPr>
        <w:rPr>
          <w:rFonts w:eastAsiaTheme="majorEastAsia"/>
          <w:szCs w:val="20"/>
        </w:rPr>
      </w:pPr>
      <w:r w:rsidRPr="005B1710">
        <w:rPr>
          <w:rFonts w:eastAsiaTheme="majorEastAsia"/>
          <w:szCs w:val="20"/>
        </w:rPr>
        <w:t>ILL provided:</w:t>
      </w:r>
    </w:p>
    <w:p w14:paraId="5089BACC" w14:textId="77777777" w:rsidR="005B1710" w:rsidRPr="005B1710" w:rsidRDefault="005B1710" w:rsidP="005B1710">
      <w:pPr>
        <w:rPr>
          <w:rFonts w:eastAsiaTheme="majorEastAsia"/>
          <w:szCs w:val="20"/>
        </w:rPr>
      </w:pPr>
      <w:r w:rsidRPr="005B1710">
        <w:rPr>
          <w:rFonts w:eastAsiaTheme="majorEastAsia"/>
          <w:szCs w:val="20"/>
        </w:rPr>
        <w:t>Weekly hours:</w:t>
      </w:r>
    </w:p>
    <w:p w14:paraId="4ED00A16" w14:textId="77777777" w:rsidR="005B1710" w:rsidRPr="005B1710" w:rsidRDefault="005B1710" w:rsidP="005B1710">
      <w:pPr>
        <w:rPr>
          <w:rFonts w:eastAsiaTheme="majorEastAsia"/>
          <w:szCs w:val="20"/>
        </w:rPr>
      </w:pPr>
      <w:r w:rsidRPr="005B1710">
        <w:rPr>
          <w:rFonts w:eastAsiaTheme="majorEastAsia"/>
          <w:szCs w:val="20"/>
        </w:rPr>
        <w:t>Internet computers used by general public:</w:t>
      </w:r>
    </w:p>
    <w:p w14:paraId="1E1FD000" w14:textId="77777777" w:rsidR="005B1710" w:rsidRPr="005B1710" w:rsidRDefault="005B1710" w:rsidP="005B1710">
      <w:pPr>
        <w:rPr>
          <w:rFonts w:eastAsiaTheme="majorEastAsia"/>
          <w:szCs w:val="20"/>
        </w:rPr>
      </w:pPr>
      <w:r w:rsidRPr="005B1710">
        <w:rPr>
          <w:rFonts w:eastAsiaTheme="majorEastAsia"/>
          <w:szCs w:val="20"/>
        </w:rPr>
        <w:t>Uses of public internet computers, per year:</w:t>
      </w:r>
    </w:p>
    <w:p w14:paraId="457B59F4" w14:textId="77777777" w:rsidR="005B1710" w:rsidRPr="005B1710" w:rsidRDefault="005B1710" w:rsidP="005B1710">
      <w:pPr>
        <w:rPr>
          <w:rFonts w:eastAsiaTheme="majorEastAsia"/>
          <w:szCs w:val="20"/>
        </w:rPr>
      </w:pPr>
      <w:r w:rsidRPr="005B1710">
        <w:rPr>
          <w:rFonts w:eastAsiaTheme="majorEastAsia"/>
          <w:szCs w:val="20"/>
        </w:rPr>
        <w:t>Wireless sessions:</w:t>
      </w:r>
    </w:p>
    <w:p w14:paraId="2836CA32" w14:textId="77777777" w:rsidR="005B1710" w:rsidRPr="005B1710" w:rsidRDefault="005B1710" w:rsidP="005B1710">
      <w:pPr>
        <w:rPr>
          <w:rFonts w:eastAsiaTheme="majorEastAsia"/>
          <w:szCs w:val="20"/>
        </w:rPr>
      </w:pPr>
      <w:r w:rsidRPr="005B1710">
        <w:rPr>
          <w:rFonts w:eastAsiaTheme="majorEastAsia"/>
          <w:szCs w:val="20"/>
        </w:rPr>
        <w:t>Annual operating revenue:</w:t>
      </w:r>
    </w:p>
    <w:p w14:paraId="58F7B0DC" w14:textId="77777777" w:rsidR="006B1C7D" w:rsidRDefault="005B1710" w:rsidP="005B1710">
      <w:pPr>
        <w:rPr>
          <w:rFonts w:eastAsiaTheme="majorEastAsia"/>
          <w:szCs w:val="20"/>
        </w:rPr>
      </w:pPr>
      <w:r w:rsidRPr="005B1710">
        <w:rPr>
          <w:rFonts w:eastAsiaTheme="majorEastAsia"/>
          <w:szCs w:val="20"/>
        </w:rPr>
        <w:t>Annual total operating expenditures:</w:t>
      </w:r>
    </w:p>
    <w:p w14:paraId="3148D9D0" w14:textId="77777777" w:rsidR="00F11B47" w:rsidRDefault="00F11B47" w:rsidP="005B1710">
      <w:pPr>
        <w:rPr>
          <w:rFonts w:eastAsiaTheme="majorEastAsia"/>
          <w:szCs w:val="20"/>
        </w:rPr>
      </w:pPr>
    </w:p>
    <w:p w14:paraId="52D8DDFF" w14:textId="77777777" w:rsidR="005B1710" w:rsidRPr="00D745DB" w:rsidRDefault="001A46B6" w:rsidP="001A46B6">
      <w:pPr>
        <w:pStyle w:val="Heading3"/>
      </w:pPr>
      <w:r>
        <w:t>Library usage over time</w:t>
      </w:r>
    </w:p>
    <w:p w14:paraId="64C96CE1" w14:textId="77777777" w:rsidR="001A46B6" w:rsidRDefault="001A46B6" w:rsidP="001A46B6">
      <w:pPr>
        <w:rPr>
          <w:b/>
        </w:rPr>
      </w:pPr>
    </w:p>
    <w:p w14:paraId="1E62ED80" w14:textId="77777777" w:rsidR="007B5581" w:rsidRPr="001A46B6" w:rsidRDefault="00055C7E" w:rsidP="001A46B6">
      <w:pPr>
        <w:rPr>
          <w:b/>
        </w:rPr>
      </w:pPr>
      <w:r w:rsidRPr="001A46B6">
        <w:rPr>
          <w:b/>
        </w:rPr>
        <w:t>Annual Internet U</w:t>
      </w:r>
      <w:r w:rsidR="007B5581" w:rsidRPr="001A46B6">
        <w:rPr>
          <w:b/>
        </w:rPr>
        <w:t xml:space="preserve">sers </w:t>
      </w:r>
    </w:p>
    <w:p w14:paraId="543E0158" w14:textId="77777777" w:rsidR="0061083F" w:rsidRDefault="001A46B6" w:rsidP="0061083F">
      <w:pPr>
        <w:rPr>
          <w:color w:val="808080" w:themeColor="background1" w:themeShade="80"/>
        </w:rPr>
      </w:pPr>
      <w:r>
        <w:rPr>
          <w:color w:val="808080" w:themeColor="background1" w:themeShade="80"/>
        </w:rPr>
        <w:t>[I</w:t>
      </w:r>
      <w:r w:rsidR="00401AE1" w:rsidRPr="00401AE1">
        <w:rPr>
          <w:color w:val="808080" w:themeColor="background1" w:themeShade="80"/>
        </w:rPr>
        <w:t xml:space="preserve">nsert chart from </w:t>
      </w:r>
      <w:proofErr w:type="spellStart"/>
      <w:r w:rsidR="00401AE1" w:rsidRPr="00401AE1">
        <w:rPr>
          <w:color w:val="808080" w:themeColor="background1" w:themeShade="80"/>
        </w:rPr>
        <w:t>Bibliostat</w:t>
      </w:r>
      <w:proofErr w:type="spellEnd"/>
      <w:r w:rsidR="00401AE1" w:rsidRPr="00401AE1">
        <w:rPr>
          <w:color w:val="808080" w:themeColor="background1" w:themeShade="80"/>
        </w:rPr>
        <w:t>]</w:t>
      </w:r>
    </w:p>
    <w:p w14:paraId="69C66F7F" w14:textId="77777777" w:rsidR="0061083F" w:rsidRDefault="0061083F" w:rsidP="0061083F"/>
    <w:p w14:paraId="7CB055DE" w14:textId="77777777" w:rsidR="0061083F" w:rsidRPr="001A46B6" w:rsidRDefault="0061083F" w:rsidP="001A46B6">
      <w:pPr>
        <w:rPr>
          <w:b/>
        </w:rPr>
      </w:pPr>
      <w:r w:rsidRPr="001A46B6">
        <w:rPr>
          <w:b/>
        </w:rPr>
        <w:t>Annual Cir</w:t>
      </w:r>
      <w:r w:rsidR="001A46B6">
        <w:rPr>
          <w:b/>
        </w:rPr>
        <w:t>c</w:t>
      </w:r>
      <w:r w:rsidR="007439DB" w:rsidRPr="001A46B6">
        <w:rPr>
          <w:b/>
        </w:rPr>
        <w:t>ulation of A</w:t>
      </w:r>
      <w:r w:rsidRPr="001A46B6">
        <w:rPr>
          <w:b/>
        </w:rPr>
        <w:t>ll Materials</w:t>
      </w:r>
    </w:p>
    <w:p w14:paraId="13DB13B9" w14:textId="77777777" w:rsidR="0061083F" w:rsidRPr="001A46B6" w:rsidRDefault="0061083F" w:rsidP="001A46B6">
      <w:pPr>
        <w:rPr>
          <w:b/>
        </w:rPr>
      </w:pPr>
    </w:p>
    <w:p w14:paraId="56904D3D" w14:textId="77777777" w:rsidR="00401AE1" w:rsidRPr="00401AE1" w:rsidRDefault="001A46B6" w:rsidP="00401AE1">
      <w:pPr>
        <w:rPr>
          <w:color w:val="808080" w:themeColor="background1" w:themeShade="80"/>
        </w:rPr>
      </w:pPr>
      <w:r>
        <w:rPr>
          <w:color w:val="808080" w:themeColor="background1" w:themeShade="80"/>
        </w:rPr>
        <w:t>[I</w:t>
      </w:r>
      <w:r w:rsidR="00401AE1" w:rsidRPr="00401AE1">
        <w:rPr>
          <w:color w:val="808080" w:themeColor="background1" w:themeShade="80"/>
        </w:rPr>
        <w:t xml:space="preserve">nsert chart from </w:t>
      </w:r>
      <w:proofErr w:type="spellStart"/>
      <w:r w:rsidR="00401AE1" w:rsidRPr="00401AE1">
        <w:rPr>
          <w:color w:val="808080" w:themeColor="background1" w:themeShade="80"/>
        </w:rPr>
        <w:t>Bibliostat</w:t>
      </w:r>
      <w:proofErr w:type="spellEnd"/>
      <w:r w:rsidR="00401AE1" w:rsidRPr="00401AE1">
        <w:rPr>
          <w:color w:val="808080" w:themeColor="background1" w:themeShade="80"/>
        </w:rPr>
        <w:t>]</w:t>
      </w:r>
    </w:p>
    <w:p w14:paraId="78EFFD5D" w14:textId="77777777" w:rsidR="0061083F" w:rsidRDefault="0061083F" w:rsidP="0061083F"/>
    <w:p w14:paraId="29D7E1AE" w14:textId="77777777" w:rsidR="0061083F" w:rsidRPr="001A46B6" w:rsidRDefault="0061083F" w:rsidP="001A46B6">
      <w:pPr>
        <w:rPr>
          <w:b/>
        </w:rPr>
      </w:pPr>
      <w:r w:rsidRPr="001A46B6">
        <w:rPr>
          <w:b/>
        </w:rPr>
        <w:t>Summer Children and Teen Program Attendance</w:t>
      </w:r>
    </w:p>
    <w:p w14:paraId="59F9A4A7" w14:textId="77777777" w:rsidR="0061083F" w:rsidRPr="001A46B6" w:rsidRDefault="0061083F" w:rsidP="001A46B6">
      <w:pPr>
        <w:rPr>
          <w:b/>
        </w:rPr>
      </w:pPr>
    </w:p>
    <w:p w14:paraId="592E8FB4" w14:textId="77777777" w:rsidR="00401AE1" w:rsidRPr="00401AE1" w:rsidRDefault="00401AE1" w:rsidP="00401AE1">
      <w:pPr>
        <w:rPr>
          <w:color w:val="808080" w:themeColor="background1" w:themeShade="80"/>
        </w:rPr>
      </w:pPr>
      <w:r w:rsidRPr="00401AE1">
        <w:rPr>
          <w:color w:val="808080" w:themeColor="background1" w:themeShade="80"/>
        </w:rPr>
        <w:t>[</w:t>
      </w:r>
      <w:r w:rsidR="001A46B6" w:rsidRPr="00401AE1">
        <w:rPr>
          <w:color w:val="808080" w:themeColor="background1" w:themeShade="80"/>
        </w:rPr>
        <w:t>Insert</w:t>
      </w:r>
      <w:r w:rsidRPr="00401AE1">
        <w:rPr>
          <w:color w:val="808080" w:themeColor="background1" w:themeShade="80"/>
        </w:rPr>
        <w:t xml:space="preserve"> chart from </w:t>
      </w:r>
      <w:proofErr w:type="spellStart"/>
      <w:r w:rsidRPr="00401AE1">
        <w:rPr>
          <w:color w:val="808080" w:themeColor="background1" w:themeShade="80"/>
        </w:rPr>
        <w:t>Bibliostat</w:t>
      </w:r>
      <w:proofErr w:type="spellEnd"/>
      <w:r w:rsidRPr="00401AE1">
        <w:rPr>
          <w:color w:val="808080" w:themeColor="background1" w:themeShade="80"/>
        </w:rPr>
        <w:t>]</w:t>
      </w:r>
    </w:p>
    <w:p w14:paraId="6A4BE1F3" w14:textId="77777777" w:rsidR="0061083F" w:rsidRDefault="0061083F" w:rsidP="0061083F"/>
    <w:p w14:paraId="7C282740" w14:textId="77777777" w:rsidR="0061083F" w:rsidRPr="001A46B6" w:rsidRDefault="0061083F" w:rsidP="001A46B6">
      <w:pPr>
        <w:rPr>
          <w:b/>
        </w:rPr>
      </w:pPr>
      <w:r w:rsidRPr="001A46B6">
        <w:rPr>
          <w:b/>
        </w:rPr>
        <w:t>Annual Library Visits</w:t>
      </w:r>
    </w:p>
    <w:p w14:paraId="2B76CBBF" w14:textId="77777777" w:rsidR="00861C7E" w:rsidRDefault="00861C7E" w:rsidP="00861C7E"/>
    <w:p w14:paraId="07731DDB" w14:textId="77777777" w:rsidR="00401AE1" w:rsidRPr="00401AE1" w:rsidRDefault="001A46B6" w:rsidP="00401AE1">
      <w:pPr>
        <w:rPr>
          <w:color w:val="808080" w:themeColor="background1" w:themeShade="80"/>
        </w:rPr>
      </w:pPr>
      <w:r>
        <w:rPr>
          <w:color w:val="808080" w:themeColor="background1" w:themeShade="80"/>
        </w:rPr>
        <w:t>[I</w:t>
      </w:r>
      <w:r w:rsidR="00401AE1" w:rsidRPr="00401AE1">
        <w:rPr>
          <w:color w:val="808080" w:themeColor="background1" w:themeShade="80"/>
        </w:rPr>
        <w:t xml:space="preserve">nsert chart from </w:t>
      </w:r>
      <w:proofErr w:type="spellStart"/>
      <w:r w:rsidR="00401AE1" w:rsidRPr="00401AE1">
        <w:rPr>
          <w:color w:val="808080" w:themeColor="background1" w:themeShade="80"/>
        </w:rPr>
        <w:t>Bibliostat</w:t>
      </w:r>
      <w:proofErr w:type="spellEnd"/>
      <w:r w:rsidR="00401AE1" w:rsidRPr="00401AE1">
        <w:rPr>
          <w:color w:val="808080" w:themeColor="background1" w:themeShade="80"/>
        </w:rPr>
        <w:t>]</w:t>
      </w:r>
    </w:p>
    <w:p w14:paraId="664D0843" w14:textId="77777777" w:rsidR="00AD6E79" w:rsidRDefault="00AD6E79" w:rsidP="00861C7E"/>
    <w:p w14:paraId="3442EAE7" w14:textId="77777777" w:rsidR="006B4EC4" w:rsidRDefault="006B4EC4" w:rsidP="006B4EC4">
      <w:pPr>
        <w:spacing w:before="100" w:beforeAutospacing="1" w:after="100" w:afterAutospacing="1" w:line="240" w:lineRule="auto"/>
      </w:pPr>
      <w:r w:rsidRPr="00865CFD">
        <w:rPr>
          <w:highlight w:val="yellow"/>
        </w:rPr>
        <w:t>[Narrative]</w:t>
      </w:r>
    </w:p>
    <w:p w14:paraId="063A5D5D" w14:textId="77777777" w:rsidR="001A46B6" w:rsidRPr="006B4EC4" w:rsidRDefault="001A46B6" w:rsidP="006B4EC4">
      <w:pPr>
        <w:spacing w:before="100" w:beforeAutospacing="1" w:after="100" w:afterAutospacing="1" w:line="240" w:lineRule="auto"/>
      </w:pPr>
    </w:p>
    <w:p w14:paraId="081C6A2B" w14:textId="77777777" w:rsidR="00AD6E79" w:rsidRPr="00A3084F" w:rsidRDefault="001A46B6" w:rsidP="00A3084F">
      <w:pPr>
        <w:pStyle w:val="Heading2"/>
        <w:rPr>
          <w:color w:val="808080" w:themeColor="background1" w:themeShade="80"/>
        </w:rPr>
      </w:pPr>
      <w:r w:rsidRPr="00A3084F">
        <w:rPr>
          <w:color w:val="808080" w:themeColor="background1" w:themeShade="80"/>
        </w:rPr>
        <w:t>SWOT Analysis [optional]</w:t>
      </w:r>
    </w:p>
    <w:p w14:paraId="45219BA2" w14:textId="77777777" w:rsidR="00861C7E" w:rsidRPr="00401AE1" w:rsidRDefault="002407C8" w:rsidP="002407C8">
      <w:pPr>
        <w:pStyle w:val="Heading1"/>
        <w:rPr>
          <w:color w:val="808080" w:themeColor="background1" w:themeShade="80"/>
        </w:rPr>
      </w:pPr>
      <w:r w:rsidRPr="00401AE1">
        <w:rPr>
          <w:color w:val="808080" w:themeColor="background1" w:themeShade="80"/>
        </w:rPr>
        <w:t>Community Survey</w:t>
      </w:r>
      <w:r w:rsidR="00401AE1" w:rsidRPr="00401AE1">
        <w:rPr>
          <w:color w:val="808080" w:themeColor="background1" w:themeShade="80"/>
        </w:rPr>
        <w:t xml:space="preserve"> [optional]</w:t>
      </w:r>
    </w:p>
    <w:p w14:paraId="355C6F8B" w14:textId="77777777" w:rsidR="002407C8" w:rsidRPr="00401AE1" w:rsidRDefault="002407C8" w:rsidP="002407C8">
      <w:pPr>
        <w:pStyle w:val="Heading1"/>
        <w:rPr>
          <w:color w:val="808080" w:themeColor="background1" w:themeShade="80"/>
        </w:rPr>
      </w:pPr>
      <w:r w:rsidRPr="00401AE1">
        <w:rPr>
          <w:color w:val="808080" w:themeColor="background1" w:themeShade="80"/>
        </w:rPr>
        <w:t>Focus Groups and Stakeholder Interviews</w:t>
      </w:r>
      <w:r w:rsidR="00401AE1" w:rsidRPr="00401AE1">
        <w:rPr>
          <w:color w:val="808080" w:themeColor="background1" w:themeShade="80"/>
        </w:rPr>
        <w:t xml:space="preserve"> [optional]</w:t>
      </w:r>
    </w:p>
    <w:p w14:paraId="362FEB3B" w14:textId="77777777" w:rsidR="00861C7E" w:rsidRDefault="00861C7E" w:rsidP="002407C8">
      <w:pPr>
        <w:pStyle w:val="Heading1"/>
        <w:rPr>
          <w:color w:val="808080" w:themeColor="background1" w:themeShade="80"/>
        </w:rPr>
      </w:pPr>
      <w:r w:rsidRPr="00401AE1">
        <w:rPr>
          <w:color w:val="808080" w:themeColor="background1" w:themeShade="80"/>
        </w:rPr>
        <w:t>Library Trend Analysis</w:t>
      </w:r>
      <w:r w:rsidR="00401AE1" w:rsidRPr="00401AE1">
        <w:rPr>
          <w:color w:val="808080" w:themeColor="background1" w:themeShade="80"/>
        </w:rPr>
        <w:t xml:space="preserve"> [optional]</w:t>
      </w:r>
    </w:p>
    <w:p w14:paraId="67601810" w14:textId="77777777" w:rsidR="008F2D63" w:rsidRDefault="008F2D63" w:rsidP="00D74529">
      <w:pPr>
        <w:ind w:firstLine="720"/>
      </w:pPr>
      <w:r>
        <w:t>Librarians today are often asked the question, “Aren’t libraries going to be obsolete since we have the internet and e-books now?” No, libraries are not going to be obsolete; in fact, with the internet, libraries are needed more than ever. In today’s technological world, it is virtually impossible to find success if you can’t access the Internet or if you don’t have the skills to use the Internet once you have accessed it. Many vital tasks these days can only be accomplished online, especially filling out job applications and accessing government services. In 2015, only 67% of adults had broadband at home</w:t>
      </w:r>
      <w:r w:rsidR="00F668C5" w:rsidRPr="00F668C5">
        <w:rPr>
          <w:vertAlign w:val="superscript"/>
        </w:rPr>
        <w:t>1</w:t>
      </w:r>
      <w:r>
        <w:t xml:space="preserve">. Oklahoma falls in the </w:t>
      </w:r>
      <w:r w:rsidR="00C55165">
        <w:t>bottom quarter of states in households that have broadband subscriptions</w:t>
      </w:r>
      <w:r w:rsidR="00F668C5" w:rsidRPr="00F668C5">
        <w:rPr>
          <w:vertAlign w:val="superscript"/>
        </w:rPr>
        <w:t>2</w:t>
      </w:r>
      <w:r w:rsidR="00C55165">
        <w:t xml:space="preserve">. </w:t>
      </w:r>
      <w:r>
        <w:t xml:space="preserve">Where do those that don’t have broadband access the internet? Their local public library. </w:t>
      </w:r>
    </w:p>
    <w:p w14:paraId="6C8811A6" w14:textId="77777777" w:rsidR="008F2D63" w:rsidRDefault="008F2D63" w:rsidP="00D74529">
      <w:r>
        <w:lastRenderedPageBreak/>
        <w:tab/>
      </w:r>
      <w:r w:rsidR="00D74529">
        <w:t>Public l</w:t>
      </w:r>
      <w:r w:rsidRPr="008F2D63">
        <w:t>ibraries are important to individuals, families, and communities. In the 2012 Pew Research Center’s Internet &amp; American Life Project surveys, 76% of Americans reported that libraries are important to them and their families, while 91% reported that public libraries are importan</w:t>
      </w:r>
      <w:r w:rsidR="008872D8">
        <w:t>t to their community as a whole</w:t>
      </w:r>
      <w:r w:rsidR="008872D8" w:rsidRPr="008872D8">
        <w:rPr>
          <w:vertAlign w:val="superscript"/>
        </w:rPr>
        <w:t>3</w:t>
      </w:r>
      <w:r w:rsidRPr="008F2D63">
        <w:t>.</w:t>
      </w:r>
      <w:r w:rsidR="00D74529">
        <w:t xml:space="preserve"> I</w:t>
      </w:r>
      <w:r w:rsidRPr="008F2D63">
        <w:t xml:space="preserve">n the previous 12 months, 59% of Americans ages 16 and older had at least one of the following interactions with a public library: 53% visited a library or bookmobile, 25% visited a library website, and 13% used a handheld device such as a smartphone or tablet computer </w:t>
      </w:r>
      <w:r w:rsidR="008872D8">
        <w:t>to access a library website</w:t>
      </w:r>
      <w:r w:rsidR="008872D8" w:rsidRPr="008872D8">
        <w:rPr>
          <w:vertAlign w:val="superscript"/>
        </w:rPr>
        <w:t>4</w:t>
      </w:r>
      <w:r w:rsidRPr="008F2D63">
        <w:t>.</w:t>
      </w:r>
      <w:r>
        <w:t xml:space="preserve"> </w:t>
      </w:r>
      <w:r w:rsidRPr="008F2D63">
        <w:t>Many Americans interact with their public libraries, and almost all find these experiences to be either very positive (57%) or mostly positive (41%), while only about 1% report that their experiences were ne</w:t>
      </w:r>
      <w:r w:rsidR="008872D8">
        <w:t>gative</w:t>
      </w:r>
      <w:r w:rsidR="008872D8" w:rsidRPr="008872D8">
        <w:rPr>
          <w:vertAlign w:val="superscript"/>
        </w:rPr>
        <w:t>5</w:t>
      </w:r>
      <w:r w:rsidRPr="008F2D63">
        <w:t>.</w:t>
      </w:r>
    </w:p>
    <w:p w14:paraId="3B1A0677" w14:textId="77777777" w:rsidR="008F2D63" w:rsidRDefault="008F2D63" w:rsidP="00D74529">
      <w:pPr>
        <w:ind w:firstLine="720"/>
      </w:pPr>
      <w:r w:rsidRPr="008F2D63">
        <w:t>In 2009 45% of the 169 million visitors to public libraries used a library computer or wireless network to access the Internet, even though more than three-quarters of these people had Internet access at home, work, or elsewhere</w:t>
      </w:r>
      <w:r w:rsidR="008872D8" w:rsidRPr="008872D8">
        <w:rPr>
          <w:vertAlign w:val="superscript"/>
        </w:rPr>
        <w:t>6</w:t>
      </w:r>
      <w:r w:rsidRPr="008F2D63">
        <w:t xml:space="preserve">. People use public computers at the library because they do not have access elsewhere, need faster Internet speed, want technical help from a librarian, compete for access to a computer at home, or simply want </w:t>
      </w:r>
      <w:r w:rsidR="008872D8">
        <w:t>to be in the library atmosphere</w:t>
      </w:r>
      <w:r w:rsidR="008872D8" w:rsidRPr="008872D8">
        <w:rPr>
          <w:vertAlign w:val="superscript"/>
        </w:rPr>
        <w:t>7</w:t>
      </w:r>
      <w:r w:rsidRPr="008F2D63">
        <w:t>.  Public Internet access has become an integral function of today’s libraries.</w:t>
      </w:r>
    </w:p>
    <w:p w14:paraId="7076D221" w14:textId="77777777" w:rsidR="008F2D63" w:rsidRDefault="008F2D63" w:rsidP="00D74529">
      <w:pPr>
        <w:ind w:firstLine="720"/>
      </w:pPr>
      <w:r w:rsidRPr="008F2D63">
        <w:t>Internet is important for public libraries because it is essential for success in American life. High-speed Internet, or broadband, is a communications infrastructure network and a foundation for economic growth, job creation, global competitiv</w:t>
      </w:r>
      <w:r w:rsidR="008872D8">
        <w:t>eness, and a better way of life</w:t>
      </w:r>
      <w:r w:rsidR="008872D8" w:rsidRPr="008872D8">
        <w:rPr>
          <w:vertAlign w:val="superscript"/>
        </w:rPr>
        <w:t>8</w:t>
      </w:r>
      <w:r w:rsidRPr="008F2D63">
        <w:t>. Access to the Internet is so important, the term “digital divide” is used to describe the gap between those who have access and those who do not. Without access the Internet, an individual’s ability to fully engage in society is significantly obstructed, especially in education, employment, government, civic participation, and socialization</w:t>
      </w:r>
      <w:r w:rsidR="008872D8" w:rsidRPr="008872D8">
        <w:rPr>
          <w:vertAlign w:val="superscript"/>
        </w:rPr>
        <w:t>9</w:t>
      </w:r>
      <w:r w:rsidRPr="008F2D63">
        <w:t>. Access to the Internet has evolved from a useful resource to an essential one, and the failure to close the gap for at-risk populations will only further the divide for future</w:t>
      </w:r>
      <w:r w:rsidR="008872D8" w:rsidRPr="008872D8">
        <w:rPr>
          <w:vertAlign w:val="superscript"/>
        </w:rPr>
        <w:t>10</w:t>
      </w:r>
      <w:r w:rsidRPr="008F2D63">
        <w:t>.</w:t>
      </w:r>
    </w:p>
    <w:p w14:paraId="19682018" w14:textId="77777777" w:rsidR="008F2D63" w:rsidRDefault="008F2D63" w:rsidP="00D74529">
      <w:pPr>
        <w:ind w:firstLine="720"/>
      </w:pPr>
      <w:r w:rsidRPr="008F2D63">
        <w:t>Availability of the Internet is not the only issue. A person needs to have “digital literacy”—the skills and abilities necessary to navigate the technology</w:t>
      </w:r>
      <w:r w:rsidR="005C0392" w:rsidRPr="005C0392">
        <w:rPr>
          <w:vertAlign w:val="superscript"/>
        </w:rPr>
        <w:t>11</w:t>
      </w:r>
      <w:r w:rsidRPr="008F2D63">
        <w:t xml:space="preserve">. </w:t>
      </w:r>
      <w:r w:rsidR="00D74529">
        <w:t>D</w:t>
      </w:r>
      <w:r w:rsidRPr="008F2D63">
        <w:t>igital literacy education must be provided in order to successfully close the digital divide</w:t>
      </w:r>
      <w:r w:rsidR="005C0392" w:rsidRPr="005C0392">
        <w:rPr>
          <w:vertAlign w:val="superscript"/>
        </w:rPr>
        <w:t>12</w:t>
      </w:r>
      <w:r w:rsidRPr="008F2D63">
        <w:t>.</w:t>
      </w:r>
      <w:r w:rsidR="00D74529">
        <w:t xml:space="preserve"> </w:t>
      </w:r>
      <w:r w:rsidRPr="008F2D63">
        <w:t>“Digital inclusion” is policy developed to address the digital divide and promote digital literacy through outreach to unserved and underserved populations</w:t>
      </w:r>
      <w:r w:rsidR="00B06606" w:rsidRPr="00B06606">
        <w:rPr>
          <w:vertAlign w:val="superscript"/>
        </w:rPr>
        <w:t>13</w:t>
      </w:r>
      <w:r w:rsidRPr="008F2D63">
        <w:t>. Digital inclusion means that all community members understand the benefits of information and communication technologies; have equitable and affordable access to high-speed Internet-connected devices and online content; and can take advantage of the educational, economic, and social opportunities avail</w:t>
      </w:r>
      <w:r w:rsidR="00B06606">
        <w:t>able through these technologies</w:t>
      </w:r>
      <w:r w:rsidR="00B06606" w:rsidRPr="00B06606">
        <w:rPr>
          <w:vertAlign w:val="superscript"/>
        </w:rPr>
        <w:t>14</w:t>
      </w:r>
      <w:r w:rsidRPr="008F2D63">
        <w:t>. Digital inclusion builds healthy and prosperous communities in areas of economic and workforce development, education, health care, public safety and emergency services, civic enga</w:t>
      </w:r>
      <w:r w:rsidR="00B06606">
        <w:t>gement, and social connections</w:t>
      </w:r>
      <w:r w:rsidR="00B06606" w:rsidRPr="00B06606">
        <w:rPr>
          <w:vertAlign w:val="superscript"/>
        </w:rPr>
        <w:t>15</w:t>
      </w:r>
      <w:r w:rsidRPr="008F2D63">
        <w:t>.</w:t>
      </w:r>
    </w:p>
    <w:p w14:paraId="4AA405F8" w14:textId="77777777" w:rsidR="00D74529" w:rsidRDefault="00D74529" w:rsidP="00D74529">
      <w:pPr>
        <w:ind w:firstLine="720"/>
      </w:pPr>
      <w:r>
        <w:t>Public libraries have become community technology centers, offering high-speed broadband, public internet access computers, digital resources, and importantly, training to help library patrons learn how to use the technology. The transformation into technology centers brings challenges to libraries. Keeping up with changing technology requires steady funding to purchase equipment, materials, and software and technical knowledge to know how to make it all work. Rural libraries face even more challenges as they struggle with limited funds and low staff numbers.</w:t>
      </w:r>
    </w:p>
    <w:p w14:paraId="1185DF5A" w14:textId="77777777" w:rsidR="00F11B47" w:rsidRDefault="00F11B47" w:rsidP="00D74529"/>
    <w:p w14:paraId="57D63485" w14:textId="77777777" w:rsidR="00F11B47" w:rsidRDefault="00F11B47" w:rsidP="00D74529"/>
    <w:p w14:paraId="4FA9AE54" w14:textId="77777777" w:rsidR="00D74529" w:rsidRDefault="00D74529" w:rsidP="00D74529">
      <w:r>
        <w:lastRenderedPageBreak/>
        <w:t>Resources</w:t>
      </w:r>
    </w:p>
    <w:p w14:paraId="3B91A874" w14:textId="77777777" w:rsidR="00F668C5" w:rsidRDefault="00F668C5" w:rsidP="00D74529">
      <w:pPr>
        <w:pStyle w:val="ListParagraph"/>
        <w:numPr>
          <w:ilvl w:val="0"/>
          <w:numId w:val="5"/>
        </w:numPr>
      </w:pPr>
      <w:r w:rsidRPr="00F668C5">
        <w:t xml:space="preserve">Horrigan, John B. and Maeve Duggan. 2015. </w:t>
      </w:r>
      <w:r w:rsidRPr="00F668C5">
        <w:rPr>
          <w:i/>
        </w:rPr>
        <w:t>Home Broadband 2015</w:t>
      </w:r>
      <w:r w:rsidRPr="00F668C5">
        <w:t xml:space="preserve">. Pew Research Center. </w:t>
      </w:r>
      <w:hyperlink r:id="rId8" w:history="1">
        <w:r w:rsidRPr="00333EC7">
          <w:rPr>
            <w:rStyle w:val="Hyperlink"/>
          </w:rPr>
          <w:t>http://www.pewinternet.org/2015/12/21/2015/Home-Broadband-2015/</w:t>
        </w:r>
      </w:hyperlink>
      <w:r>
        <w:t>, 2</w:t>
      </w:r>
      <w:r w:rsidRPr="00F668C5">
        <w:t>.</w:t>
      </w:r>
    </w:p>
    <w:p w14:paraId="5DF83F1C" w14:textId="77777777" w:rsidR="00D74529" w:rsidRDefault="00D74529" w:rsidP="00D74529">
      <w:pPr>
        <w:pStyle w:val="ListParagraph"/>
        <w:numPr>
          <w:ilvl w:val="0"/>
          <w:numId w:val="5"/>
        </w:numPr>
      </w:pPr>
      <w:r>
        <w:t>United States Census Bureau.</w:t>
      </w:r>
      <w:r w:rsidR="00F668C5">
        <w:t xml:space="preserve"> 2017. </w:t>
      </w:r>
      <w:r w:rsidR="00F668C5" w:rsidRPr="00F668C5">
        <w:rPr>
          <w:i/>
        </w:rPr>
        <w:t xml:space="preserve">The Digital Divide - Percentage of Households </w:t>
      </w:r>
      <w:proofErr w:type="gramStart"/>
      <w:r w:rsidR="00F668C5" w:rsidRPr="00F668C5">
        <w:rPr>
          <w:i/>
        </w:rPr>
        <w:t>With</w:t>
      </w:r>
      <w:proofErr w:type="gramEnd"/>
      <w:r w:rsidR="00F668C5" w:rsidRPr="00F668C5">
        <w:rPr>
          <w:i/>
        </w:rPr>
        <w:t xml:space="preserve"> Broadband Internet Subscription by State. Last modified, September 8, 2017. </w:t>
      </w:r>
      <w:hyperlink r:id="rId9" w:history="1">
        <w:r w:rsidR="008872D8" w:rsidRPr="00333EC7">
          <w:rPr>
            <w:rStyle w:val="Hyperlink"/>
          </w:rPr>
          <w:t>https://www.census.gov/library/visualizations/2017/comm/internet-map.html</w:t>
        </w:r>
      </w:hyperlink>
    </w:p>
    <w:p w14:paraId="1799EE44" w14:textId="77777777" w:rsidR="008872D8" w:rsidRDefault="008872D8" w:rsidP="008872D8">
      <w:pPr>
        <w:pStyle w:val="ListParagraph"/>
        <w:numPr>
          <w:ilvl w:val="0"/>
          <w:numId w:val="5"/>
        </w:numPr>
      </w:pPr>
      <w:proofErr w:type="spellStart"/>
      <w:r w:rsidRPr="008872D8">
        <w:t>Zickuhr</w:t>
      </w:r>
      <w:proofErr w:type="spellEnd"/>
      <w:r w:rsidRPr="008872D8">
        <w:t xml:space="preserve">, Kathryn, Lee </w:t>
      </w:r>
      <w:proofErr w:type="spellStart"/>
      <w:r w:rsidRPr="008872D8">
        <w:t>Rainie</w:t>
      </w:r>
      <w:proofErr w:type="spellEnd"/>
      <w:r w:rsidRPr="008872D8">
        <w:t xml:space="preserve">, and Kristen Purcell. 2013. </w:t>
      </w:r>
      <w:r w:rsidRPr="008872D8">
        <w:rPr>
          <w:i/>
        </w:rPr>
        <w:t>Library Services in the Digital Age.</w:t>
      </w:r>
      <w:r w:rsidRPr="008872D8">
        <w:t xml:space="preserve"> Washington DC: Pew Research Center’s Internet &amp; American Life Project. </w:t>
      </w:r>
      <w:hyperlink r:id="rId10" w:history="1">
        <w:r w:rsidRPr="00333EC7">
          <w:rPr>
            <w:rStyle w:val="Hyperlink"/>
          </w:rPr>
          <w:t>http://libraries.pewinternet.org/files/legacy-pdf/PIP_Library%20services_Report.pdf</w:t>
        </w:r>
      </w:hyperlink>
      <w:r>
        <w:t>, 18-19.</w:t>
      </w:r>
    </w:p>
    <w:p w14:paraId="0756590F" w14:textId="77777777" w:rsidR="008872D8" w:rsidRDefault="008872D8" w:rsidP="008872D8">
      <w:pPr>
        <w:pStyle w:val="ListParagraph"/>
        <w:numPr>
          <w:ilvl w:val="0"/>
          <w:numId w:val="5"/>
        </w:numPr>
      </w:pPr>
      <w:bookmarkStart w:id="6" w:name="_Hlk493446618"/>
      <w:proofErr w:type="spellStart"/>
      <w:r>
        <w:t>Zickuhr</w:t>
      </w:r>
      <w:proofErr w:type="spellEnd"/>
      <w:r>
        <w:t xml:space="preserve">, et al., 12. </w:t>
      </w:r>
    </w:p>
    <w:bookmarkEnd w:id="6"/>
    <w:p w14:paraId="16A34A53" w14:textId="77777777" w:rsidR="008872D8" w:rsidRDefault="008872D8" w:rsidP="008872D8">
      <w:pPr>
        <w:pStyle w:val="ListParagraph"/>
        <w:numPr>
          <w:ilvl w:val="0"/>
          <w:numId w:val="5"/>
        </w:numPr>
      </w:pPr>
      <w:proofErr w:type="spellStart"/>
      <w:r>
        <w:t>Zickuhr</w:t>
      </w:r>
      <w:proofErr w:type="spellEnd"/>
      <w:r>
        <w:t xml:space="preserve">, et al., 18. </w:t>
      </w:r>
    </w:p>
    <w:p w14:paraId="11671CA2" w14:textId="77777777" w:rsidR="008872D8" w:rsidRPr="00743EDC" w:rsidRDefault="008872D8" w:rsidP="008872D8">
      <w:pPr>
        <w:pStyle w:val="ListParagraph"/>
        <w:numPr>
          <w:ilvl w:val="0"/>
          <w:numId w:val="5"/>
        </w:numPr>
      </w:pPr>
      <w:r w:rsidRPr="00743EDC">
        <w:t xml:space="preserve">Becker, Samantha, Michael D. Crandall, Karen E. Fisher, Bo Kinney, Carol Landry, and Anita Rocha. 2010. </w:t>
      </w:r>
      <w:r w:rsidRPr="008872D8">
        <w:rPr>
          <w:i/>
        </w:rPr>
        <w:t>Opportunity for All: How the American Public Benefits from Internet Access at U.S. Libraries.</w:t>
      </w:r>
      <w:r w:rsidRPr="00743EDC">
        <w:t xml:space="preserve"> (IMLS-2010-RES-01). Washington, D.C.: Institute of Museum and Library Services. </w:t>
      </w:r>
      <w:hyperlink r:id="rId11" w:history="1">
        <w:r w:rsidRPr="00333EC7">
          <w:rPr>
            <w:rStyle w:val="Hyperlink"/>
          </w:rPr>
          <w:t>https://www.imls.gov/assets/1/AssetManager/OpportunityForAll.pdf</w:t>
        </w:r>
      </w:hyperlink>
      <w:r>
        <w:t>, 1.</w:t>
      </w:r>
    </w:p>
    <w:p w14:paraId="3BC23B75" w14:textId="77777777" w:rsidR="008872D8" w:rsidRDefault="008872D8" w:rsidP="008872D8">
      <w:pPr>
        <w:pStyle w:val="ListParagraph"/>
        <w:numPr>
          <w:ilvl w:val="0"/>
          <w:numId w:val="5"/>
        </w:numPr>
      </w:pPr>
      <w:r>
        <w:t xml:space="preserve">Becker, et al., 2. </w:t>
      </w:r>
    </w:p>
    <w:p w14:paraId="256FD1B8" w14:textId="77777777" w:rsidR="008872D8" w:rsidRPr="008872D8" w:rsidRDefault="008872D8" w:rsidP="008872D8">
      <w:pPr>
        <w:pStyle w:val="ListParagraph"/>
        <w:numPr>
          <w:ilvl w:val="0"/>
          <w:numId w:val="5"/>
        </w:numPr>
        <w:rPr>
          <w:szCs w:val="24"/>
        </w:rPr>
      </w:pPr>
      <w:r w:rsidRPr="008872D8">
        <w:rPr>
          <w:szCs w:val="24"/>
        </w:rPr>
        <w:t xml:space="preserve">Federal Communications Commission (FCC). 2010. </w:t>
      </w:r>
      <w:r w:rsidRPr="008872D8">
        <w:rPr>
          <w:i/>
          <w:szCs w:val="24"/>
        </w:rPr>
        <w:t>Connecting America: The National Broadband Plan.</w:t>
      </w:r>
      <w:r w:rsidRPr="008872D8">
        <w:rPr>
          <w:szCs w:val="24"/>
        </w:rPr>
        <w:t xml:space="preserve"> Washington DC: Federal Communications Commission. </w:t>
      </w:r>
      <w:hyperlink r:id="rId12" w:history="1">
        <w:r w:rsidRPr="00333EC7">
          <w:rPr>
            <w:rStyle w:val="Hyperlink"/>
            <w:szCs w:val="24"/>
          </w:rPr>
          <w:t>https://transition.fcc.gov/national-broadband-plan/national-broadband-plan.pdf</w:t>
        </w:r>
      </w:hyperlink>
      <w:r>
        <w:rPr>
          <w:szCs w:val="24"/>
        </w:rPr>
        <w:t>, 3.</w:t>
      </w:r>
    </w:p>
    <w:p w14:paraId="4DCD4DFE" w14:textId="77777777" w:rsidR="008872D8" w:rsidRPr="00743EDC" w:rsidRDefault="008872D8" w:rsidP="008872D8">
      <w:pPr>
        <w:pStyle w:val="ListParagraph"/>
        <w:numPr>
          <w:ilvl w:val="0"/>
          <w:numId w:val="5"/>
        </w:numPr>
        <w:tabs>
          <w:tab w:val="left" w:pos="720"/>
        </w:tabs>
      </w:pPr>
      <w:r w:rsidRPr="00743EDC">
        <w:t xml:space="preserve">Jaeger, Paul T., John Carlo </w:t>
      </w:r>
      <w:proofErr w:type="spellStart"/>
      <w:r w:rsidRPr="00743EDC">
        <w:t>Bertot</w:t>
      </w:r>
      <w:proofErr w:type="spellEnd"/>
      <w:r w:rsidRPr="00743EDC">
        <w:t xml:space="preserve">, Kim M. Thompson, Sarah M. Katz, and Elizabeth J. </w:t>
      </w:r>
      <w:proofErr w:type="spellStart"/>
      <w:r w:rsidRPr="00743EDC">
        <w:t>DeCoster</w:t>
      </w:r>
      <w:proofErr w:type="spellEnd"/>
      <w:r w:rsidRPr="00743EDC">
        <w:t xml:space="preserve">. 2012. "The Intersection of Public Policy and Public Access: Digital Divides, Digital Literacy, Digital Inclusion, and Public Libraries." </w:t>
      </w:r>
      <w:r w:rsidRPr="008872D8">
        <w:rPr>
          <w:i/>
        </w:rPr>
        <w:t>Public Library Quarterly</w:t>
      </w:r>
      <w:r>
        <w:t xml:space="preserve"> 31, 3.</w:t>
      </w:r>
    </w:p>
    <w:p w14:paraId="5835F46B" w14:textId="77777777" w:rsidR="008872D8" w:rsidRDefault="008872D8" w:rsidP="008872D8">
      <w:pPr>
        <w:pStyle w:val="ListParagraph"/>
        <w:numPr>
          <w:ilvl w:val="0"/>
          <w:numId w:val="5"/>
        </w:numPr>
      </w:pPr>
      <w:r w:rsidRPr="00743EDC">
        <w:t xml:space="preserve">Weiss, Robert J. 2012. "Libraries and the Digital Divide." </w:t>
      </w:r>
      <w:r w:rsidRPr="00743EDC">
        <w:rPr>
          <w:i/>
        </w:rPr>
        <w:t>Journal of the Leadership &amp; Management Section</w:t>
      </w:r>
      <w:r>
        <w:t xml:space="preserve"> 8, no. 2</w:t>
      </w:r>
      <w:proofErr w:type="gramStart"/>
      <w:r>
        <w:t>,26</w:t>
      </w:r>
      <w:proofErr w:type="gramEnd"/>
      <w:r w:rsidRPr="00743EDC">
        <w:t>.</w:t>
      </w:r>
    </w:p>
    <w:p w14:paraId="28EEA356" w14:textId="77777777" w:rsidR="008872D8" w:rsidRDefault="008872D8" w:rsidP="008872D8">
      <w:pPr>
        <w:pStyle w:val="ListParagraph"/>
        <w:numPr>
          <w:ilvl w:val="0"/>
          <w:numId w:val="5"/>
        </w:numPr>
      </w:pPr>
      <w:r w:rsidRPr="00743EDC">
        <w:t xml:space="preserve">Real, Brian, John Carlo </w:t>
      </w:r>
      <w:proofErr w:type="spellStart"/>
      <w:r w:rsidRPr="00743EDC">
        <w:t>Bertot</w:t>
      </w:r>
      <w:proofErr w:type="spellEnd"/>
      <w:r w:rsidRPr="00743EDC">
        <w:t xml:space="preserve">, and Paul Jaeger. 2014. "Rural Public Libraries and Digital Inclusion: Issues and Challenges." </w:t>
      </w:r>
      <w:r w:rsidRPr="00743EDC">
        <w:rPr>
          <w:i/>
        </w:rPr>
        <w:t>Information Technology &amp; Libraries</w:t>
      </w:r>
      <w:r w:rsidRPr="00743EDC">
        <w:t xml:space="preserve"> 33, no. 1</w:t>
      </w:r>
      <w:r>
        <w:t>, 8</w:t>
      </w:r>
      <w:r w:rsidRPr="00743EDC">
        <w:t>.</w:t>
      </w:r>
    </w:p>
    <w:p w14:paraId="65FCD462" w14:textId="77777777" w:rsidR="005C0392" w:rsidRPr="005C0392" w:rsidRDefault="005C0392" w:rsidP="005C0392">
      <w:pPr>
        <w:pStyle w:val="ListParagraph"/>
        <w:numPr>
          <w:ilvl w:val="0"/>
          <w:numId w:val="5"/>
        </w:numPr>
        <w:rPr>
          <w:szCs w:val="24"/>
        </w:rPr>
      </w:pPr>
      <w:r w:rsidRPr="005C0392">
        <w:rPr>
          <w:szCs w:val="24"/>
        </w:rPr>
        <w:t>Institute of Museum and Library Services</w:t>
      </w:r>
      <w:r w:rsidR="00B06606">
        <w:rPr>
          <w:szCs w:val="24"/>
        </w:rPr>
        <w:t xml:space="preserve"> (IMLS),</w:t>
      </w:r>
      <w:r w:rsidRPr="005C0392">
        <w:rPr>
          <w:szCs w:val="24"/>
        </w:rPr>
        <w:t xml:space="preserve"> University of Washington, International City/ County Management Association. 2012. </w:t>
      </w:r>
      <w:r w:rsidRPr="005C0392">
        <w:rPr>
          <w:i/>
          <w:szCs w:val="24"/>
        </w:rPr>
        <w:t>Building Digital Communities: A framework for action</w:t>
      </w:r>
      <w:r w:rsidRPr="005C0392">
        <w:rPr>
          <w:szCs w:val="24"/>
        </w:rPr>
        <w:t>. Washington, DC: Institute of Museum and Library Services.</w:t>
      </w:r>
      <w:r w:rsidRPr="00743EDC">
        <w:t xml:space="preserve"> </w:t>
      </w:r>
      <w:hyperlink r:id="rId13" w:history="1">
        <w:r w:rsidRPr="00333EC7">
          <w:rPr>
            <w:rStyle w:val="Hyperlink"/>
          </w:rPr>
          <w:t>h</w:t>
        </w:r>
        <w:r w:rsidRPr="00333EC7">
          <w:rPr>
            <w:rStyle w:val="Hyperlink"/>
            <w:szCs w:val="24"/>
          </w:rPr>
          <w:t>ttps://www.imls.gov/sites/default/files/publications/documents/buildingdigitalcommunitiesframework.pdf</w:t>
        </w:r>
      </w:hyperlink>
      <w:r>
        <w:rPr>
          <w:szCs w:val="24"/>
        </w:rPr>
        <w:t>, 56.</w:t>
      </w:r>
    </w:p>
    <w:p w14:paraId="2F6CB202" w14:textId="77777777" w:rsidR="005C0392" w:rsidRDefault="005C0392" w:rsidP="008872D8">
      <w:pPr>
        <w:pStyle w:val="ListParagraph"/>
        <w:numPr>
          <w:ilvl w:val="0"/>
          <w:numId w:val="5"/>
        </w:numPr>
      </w:pPr>
      <w:r>
        <w:t>Jaeger, et al, 3.</w:t>
      </w:r>
    </w:p>
    <w:p w14:paraId="77F5BA9C" w14:textId="77777777" w:rsidR="00B06606" w:rsidRDefault="00B06606" w:rsidP="008872D8">
      <w:pPr>
        <w:pStyle w:val="ListParagraph"/>
        <w:numPr>
          <w:ilvl w:val="0"/>
          <w:numId w:val="5"/>
        </w:numPr>
      </w:pPr>
      <w:r>
        <w:t>IMLS, et al., 1.</w:t>
      </w:r>
    </w:p>
    <w:p w14:paraId="2904E23E" w14:textId="77777777" w:rsidR="00B06606" w:rsidRPr="00602A97" w:rsidRDefault="00B06606" w:rsidP="008872D8">
      <w:pPr>
        <w:pStyle w:val="ListParagraph"/>
        <w:numPr>
          <w:ilvl w:val="0"/>
          <w:numId w:val="5"/>
        </w:numPr>
      </w:pPr>
      <w:r>
        <w:t>IMLS, et al., 3.</w:t>
      </w:r>
    </w:p>
    <w:p w14:paraId="3B6829D5" w14:textId="77777777" w:rsidR="009F23BE" w:rsidRDefault="009F23BE" w:rsidP="009F23BE">
      <w:pPr>
        <w:pStyle w:val="Heading1"/>
      </w:pPr>
      <w:r>
        <w:t>Conclusion</w:t>
      </w:r>
    </w:p>
    <w:p w14:paraId="2619AAE5" w14:textId="77777777" w:rsidR="009F23BE" w:rsidRPr="009F23BE" w:rsidRDefault="009F23BE" w:rsidP="009F23BE">
      <w:pPr>
        <w:pStyle w:val="Heading1"/>
      </w:pPr>
      <w:r>
        <w:t>Appendix</w:t>
      </w:r>
    </w:p>
    <w:p w14:paraId="41BDD6DA" w14:textId="77777777" w:rsidR="007B5581" w:rsidRDefault="007B5581" w:rsidP="00991322">
      <w:pPr>
        <w:spacing w:before="100" w:beforeAutospacing="1" w:after="100" w:afterAutospacing="1" w:line="240" w:lineRule="auto"/>
      </w:pPr>
    </w:p>
    <w:p w14:paraId="2AE843DC" w14:textId="77777777" w:rsidR="00AD56EB" w:rsidRPr="00AD56EB" w:rsidRDefault="00AD56EB" w:rsidP="00AD56EB"/>
    <w:sectPr w:rsidR="00AD56EB" w:rsidRPr="00AD56EB" w:rsidSect="002854CE">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41E19" w14:textId="77777777" w:rsidR="00523283" w:rsidRDefault="00523283" w:rsidP="00304D76">
      <w:pPr>
        <w:spacing w:after="0" w:line="240" w:lineRule="auto"/>
      </w:pPr>
      <w:r>
        <w:separator/>
      </w:r>
    </w:p>
  </w:endnote>
  <w:endnote w:type="continuationSeparator" w:id="0">
    <w:p w14:paraId="45781DC2" w14:textId="77777777" w:rsidR="00523283" w:rsidRDefault="00523283" w:rsidP="0030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603710"/>
      <w:docPartObj>
        <w:docPartGallery w:val="Page Numbers (Bottom of Page)"/>
        <w:docPartUnique/>
      </w:docPartObj>
    </w:sdtPr>
    <w:sdtEndPr>
      <w:rPr>
        <w:noProof/>
      </w:rPr>
    </w:sdtEndPr>
    <w:sdtContent>
      <w:p w14:paraId="0E713950" w14:textId="5CDAF5F0" w:rsidR="009B4846" w:rsidRDefault="009B4846">
        <w:pPr>
          <w:pStyle w:val="Footer"/>
          <w:jc w:val="center"/>
        </w:pPr>
        <w:r>
          <w:fldChar w:fldCharType="begin"/>
        </w:r>
        <w:r>
          <w:instrText xml:space="preserve"> PAGE   \* MERGEFORMAT </w:instrText>
        </w:r>
        <w:r>
          <w:fldChar w:fldCharType="separate"/>
        </w:r>
        <w:r w:rsidR="00140AF9">
          <w:rPr>
            <w:noProof/>
          </w:rPr>
          <w:t>14</w:t>
        </w:r>
        <w:r>
          <w:rPr>
            <w:noProof/>
          </w:rPr>
          <w:fldChar w:fldCharType="end"/>
        </w:r>
      </w:p>
    </w:sdtContent>
  </w:sdt>
  <w:p w14:paraId="28B0695D" w14:textId="77777777" w:rsidR="009B4846" w:rsidRDefault="009B4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81A39" w14:textId="77777777" w:rsidR="00523283" w:rsidRDefault="00523283" w:rsidP="00304D76">
      <w:pPr>
        <w:spacing w:after="0" w:line="240" w:lineRule="auto"/>
      </w:pPr>
      <w:r>
        <w:separator/>
      </w:r>
    </w:p>
  </w:footnote>
  <w:footnote w:type="continuationSeparator" w:id="0">
    <w:p w14:paraId="2DE86E6E" w14:textId="77777777" w:rsidR="00523283" w:rsidRDefault="00523283" w:rsidP="00304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42EF0"/>
    <w:multiLevelType w:val="hybridMultilevel"/>
    <w:tmpl w:val="F68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C0C76"/>
    <w:multiLevelType w:val="hybridMultilevel"/>
    <w:tmpl w:val="83CC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619A8"/>
    <w:multiLevelType w:val="hybridMultilevel"/>
    <w:tmpl w:val="D3B2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A77BE"/>
    <w:multiLevelType w:val="hybridMultilevel"/>
    <w:tmpl w:val="E706832E"/>
    <w:lvl w:ilvl="0" w:tplc="AC5E091A">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52BF3"/>
    <w:multiLevelType w:val="hybridMultilevel"/>
    <w:tmpl w:val="670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29"/>
    <w:rsid w:val="00027C73"/>
    <w:rsid w:val="0003064D"/>
    <w:rsid w:val="0005061E"/>
    <w:rsid w:val="00055C7E"/>
    <w:rsid w:val="00082C07"/>
    <w:rsid w:val="000A4E34"/>
    <w:rsid w:val="000B648A"/>
    <w:rsid w:val="000C69EC"/>
    <w:rsid w:val="000F5814"/>
    <w:rsid w:val="00123ACC"/>
    <w:rsid w:val="00130F8C"/>
    <w:rsid w:val="00135683"/>
    <w:rsid w:val="00140AF9"/>
    <w:rsid w:val="00146862"/>
    <w:rsid w:val="00181FB7"/>
    <w:rsid w:val="001A46B6"/>
    <w:rsid w:val="0021347C"/>
    <w:rsid w:val="00213BC7"/>
    <w:rsid w:val="002400D5"/>
    <w:rsid w:val="002407C8"/>
    <w:rsid w:val="00253D88"/>
    <w:rsid w:val="002854CE"/>
    <w:rsid w:val="002B711B"/>
    <w:rsid w:val="002B7634"/>
    <w:rsid w:val="00304D76"/>
    <w:rsid w:val="0032641C"/>
    <w:rsid w:val="00351436"/>
    <w:rsid w:val="00366DBF"/>
    <w:rsid w:val="003925AB"/>
    <w:rsid w:val="003A635E"/>
    <w:rsid w:val="003A677E"/>
    <w:rsid w:val="00401AE1"/>
    <w:rsid w:val="004029DA"/>
    <w:rsid w:val="00426AC3"/>
    <w:rsid w:val="0048239C"/>
    <w:rsid w:val="004B38E6"/>
    <w:rsid w:val="004D0F96"/>
    <w:rsid w:val="00502582"/>
    <w:rsid w:val="00503129"/>
    <w:rsid w:val="00504920"/>
    <w:rsid w:val="005061D9"/>
    <w:rsid w:val="00513104"/>
    <w:rsid w:val="00523283"/>
    <w:rsid w:val="0052348B"/>
    <w:rsid w:val="00564B3A"/>
    <w:rsid w:val="005A338B"/>
    <w:rsid w:val="005A6CED"/>
    <w:rsid w:val="005B1710"/>
    <w:rsid w:val="005B2AAC"/>
    <w:rsid w:val="005B4255"/>
    <w:rsid w:val="005C0392"/>
    <w:rsid w:val="005C6F38"/>
    <w:rsid w:val="005E023D"/>
    <w:rsid w:val="00602A97"/>
    <w:rsid w:val="0061083F"/>
    <w:rsid w:val="006248CA"/>
    <w:rsid w:val="006549CD"/>
    <w:rsid w:val="0065694C"/>
    <w:rsid w:val="00656C3A"/>
    <w:rsid w:val="006923A7"/>
    <w:rsid w:val="006B1C7D"/>
    <w:rsid w:val="006B4EC4"/>
    <w:rsid w:val="006E24DB"/>
    <w:rsid w:val="006E38BB"/>
    <w:rsid w:val="006F06AD"/>
    <w:rsid w:val="006F0F83"/>
    <w:rsid w:val="006F1B85"/>
    <w:rsid w:val="00736EAB"/>
    <w:rsid w:val="007435A2"/>
    <w:rsid w:val="007439DB"/>
    <w:rsid w:val="00780870"/>
    <w:rsid w:val="007A1794"/>
    <w:rsid w:val="007B5581"/>
    <w:rsid w:val="007E7400"/>
    <w:rsid w:val="00807219"/>
    <w:rsid w:val="008077B8"/>
    <w:rsid w:val="008378D6"/>
    <w:rsid w:val="00861C7E"/>
    <w:rsid w:val="00865CFD"/>
    <w:rsid w:val="008872D8"/>
    <w:rsid w:val="008977B4"/>
    <w:rsid w:val="008B70CC"/>
    <w:rsid w:val="008D34A2"/>
    <w:rsid w:val="008D66C5"/>
    <w:rsid w:val="008F2D63"/>
    <w:rsid w:val="00962C54"/>
    <w:rsid w:val="00991322"/>
    <w:rsid w:val="00992242"/>
    <w:rsid w:val="00997B26"/>
    <w:rsid w:val="009B4846"/>
    <w:rsid w:val="009C23B4"/>
    <w:rsid w:val="009F23BE"/>
    <w:rsid w:val="00A022C3"/>
    <w:rsid w:val="00A22A8E"/>
    <w:rsid w:val="00A3084F"/>
    <w:rsid w:val="00A33012"/>
    <w:rsid w:val="00A60BE9"/>
    <w:rsid w:val="00A72B72"/>
    <w:rsid w:val="00A869EB"/>
    <w:rsid w:val="00AC079F"/>
    <w:rsid w:val="00AD56EB"/>
    <w:rsid w:val="00AD6E79"/>
    <w:rsid w:val="00AF3BF3"/>
    <w:rsid w:val="00B06606"/>
    <w:rsid w:val="00B07288"/>
    <w:rsid w:val="00B12397"/>
    <w:rsid w:val="00B129F2"/>
    <w:rsid w:val="00B16E0A"/>
    <w:rsid w:val="00B338D0"/>
    <w:rsid w:val="00B37D49"/>
    <w:rsid w:val="00B75864"/>
    <w:rsid w:val="00B83238"/>
    <w:rsid w:val="00B84B69"/>
    <w:rsid w:val="00BB60ED"/>
    <w:rsid w:val="00BE0BE4"/>
    <w:rsid w:val="00BE71FD"/>
    <w:rsid w:val="00C24212"/>
    <w:rsid w:val="00C55165"/>
    <w:rsid w:val="00C869E2"/>
    <w:rsid w:val="00C90FE3"/>
    <w:rsid w:val="00CA4059"/>
    <w:rsid w:val="00CD49B5"/>
    <w:rsid w:val="00CF4A1B"/>
    <w:rsid w:val="00CF7CD7"/>
    <w:rsid w:val="00D0491D"/>
    <w:rsid w:val="00D04D62"/>
    <w:rsid w:val="00D12007"/>
    <w:rsid w:val="00D30A7C"/>
    <w:rsid w:val="00D60D85"/>
    <w:rsid w:val="00D74529"/>
    <w:rsid w:val="00D745DB"/>
    <w:rsid w:val="00D80A2D"/>
    <w:rsid w:val="00D81B08"/>
    <w:rsid w:val="00DA3111"/>
    <w:rsid w:val="00DC5337"/>
    <w:rsid w:val="00DD56A4"/>
    <w:rsid w:val="00DD5E24"/>
    <w:rsid w:val="00DD6B26"/>
    <w:rsid w:val="00DE34B3"/>
    <w:rsid w:val="00E62F27"/>
    <w:rsid w:val="00E64E2C"/>
    <w:rsid w:val="00EB1D71"/>
    <w:rsid w:val="00EB5C47"/>
    <w:rsid w:val="00EC2F05"/>
    <w:rsid w:val="00F01BB5"/>
    <w:rsid w:val="00F11B47"/>
    <w:rsid w:val="00F35964"/>
    <w:rsid w:val="00F47D41"/>
    <w:rsid w:val="00F668C5"/>
    <w:rsid w:val="00FA58CA"/>
    <w:rsid w:val="00FC1B59"/>
    <w:rsid w:val="00FC7B74"/>
    <w:rsid w:val="00FD108D"/>
    <w:rsid w:val="00FD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8767"/>
  <w15:chartTrackingRefBased/>
  <w15:docId w15:val="{7FD7CFEE-78F7-4750-AF2B-6F29C6E3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1B"/>
  </w:style>
  <w:style w:type="paragraph" w:styleId="Heading1">
    <w:name w:val="heading 1"/>
    <w:basedOn w:val="Normal"/>
    <w:next w:val="Normal"/>
    <w:link w:val="Heading1Char"/>
    <w:uiPriority w:val="9"/>
    <w:qFormat/>
    <w:rsid w:val="00E62F27"/>
    <w:pPr>
      <w:keepNext/>
      <w:keepLines/>
      <w:spacing w:before="400" w:after="40" w:line="240" w:lineRule="auto"/>
      <w:outlineLvl w:val="0"/>
    </w:pPr>
    <w:rPr>
      <w:rFonts w:asciiTheme="majorHAnsi" w:eastAsiaTheme="majorEastAsia" w:hAnsiTheme="majorHAnsi" w:cstheme="majorBidi"/>
      <w:color w:val="1A495D" w:themeColor="accent1" w:themeShade="80"/>
      <w:sz w:val="36"/>
      <w:szCs w:val="36"/>
    </w:rPr>
  </w:style>
  <w:style w:type="paragraph" w:styleId="Heading2">
    <w:name w:val="heading 2"/>
    <w:basedOn w:val="Normal"/>
    <w:next w:val="Normal"/>
    <w:link w:val="Heading2Char"/>
    <w:uiPriority w:val="9"/>
    <w:unhideWhenUsed/>
    <w:qFormat/>
    <w:rsid w:val="00E62F27"/>
    <w:pPr>
      <w:keepNext/>
      <w:keepLines/>
      <w:spacing w:before="40" w:after="0" w:line="240" w:lineRule="auto"/>
      <w:outlineLvl w:val="1"/>
    </w:pPr>
    <w:rPr>
      <w:rFonts w:asciiTheme="majorHAnsi" w:eastAsiaTheme="majorEastAsia" w:hAnsiTheme="majorHAnsi" w:cstheme="majorBidi"/>
      <w:color w:val="276E8B" w:themeColor="accent1" w:themeShade="BF"/>
      <w:sz w:val="32"/>
      <w:szCs w:val="32"/>
    </w:rPr>
  </w:style>
  <w:style w:type="paragraph" w:styleId="Heading3">
    <w:name w:val="heading 3"/>
    <w:basedOn w:val="Normal"/>
    <w:next w:val="Normal"/>
    <w:link w:val="Heading3Char"/>
    <w:uiPriority w:val="9"/>
    <w:unhideWhenUsed/>
    <w:qFormat/>
    <w:rsid w:val="00E62F27"/>
    <w:pPr>
      <w:keepNext/>
      <w:keepLines/>
      <w:spacing w:before="40" w:after="0" w:line="240" w:lineRule="auto"/>
      <w:outlineLvl w:val="2"/>
    </w:pPr>
    <w:rPr>
      <w:rFonts w:asciiTheme="majorHAnsi" w:eastAsiaTheme="majorEastAsia" w:hAnsiTheme="majorHAnsi" w:cstheme="majorBidi"/>
      <w:color w:val="276E8B" w:themeColor="accent1" w:themeShade="BF"/>
      <w:sz w:val="28"/>
      <w:szCs w:val="28"/>
    </w:rPr>
  </w:style>
  <w:style w:type="paragraph" w:styleId="Heading4">
    <w:name w:val="heading 4"/>
    <w:basedOn w:val="Normal"/>
    <w:next w:val="Normal"/>
    <w:link w:val="Heading4Char"/>
    <w:uiPriority w:val="9"/>
    <w:unhideWhenUsed/>
    <w:qFormat/>
    <w:rsid w:val="00E62F27"/>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Heading5">
    <w:name w:val="heading 5"/>
    <w:basedOn w:val="Normal"/>
    <w:next w:val="Normal"/>
    <w:link w:val="Heading5Char"/>
    <w:uiPriority w:val="9"/>
    <w:semiHidden/>
    <w:unhideWhenUsed/>
    <w:qFormat/>
    <w:rsid w:val="00E62F27"/>
    <w:pPr>
      <w:keepNext/>
      <w:keepLines/>
      <w:spacing w:before="40" w:after="0"/>
      <w:outlineLvl w:val="4"/>
    </w:pPr>
    <w:rPr>
      <w:rFonts w:asciiTheme="majorHAnsi" w:eastAsiaTheme="majorEastAsia" w:hAnsiTheme="majorHAnsi" w:cstheme="majorBidi"/>
      <w:caps/>
      <w:color w:val="276E8B" w:themeColor="accent1" w:themeShade="BF"/>
    </w:rPr>
  </w:style>
  <w:style w:type="paragraph" w:styleId="Heading6">
    <w:name w:val="heading 6"/>
    <w:basedOn w:val="Normal"/>
    <w:next w:val="Normal"/>
    <w:link w:val="Heading6Char"/>
    <w:uiPriority w:val="9"/>
    <w:semiHidden/>
    <w:unhideWhenUsed/>
    <w:qFormat/>
    <w:rsid w:val="00E62F27"/>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Heading7">
    <w:name w:val="heading 7"/>
    <w:basedOn w:val="Normal"/>
    <w:next w:val="Normal"/>
    <w:link w:val="Heading7Char"/>
    <w:uiPriority w:val="9"/>
    <w:semiHidden/>
    <w:unhideWhenUsed/>
    <w:qFormat/>
    <w:rsid w:val="00E62F27"/>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Heading8">
    <w:name w:val="heading 8"/>
    <w:basedOn w:val="Normal"/>
    <w:next w:val="Normal"/>
    <w:link w:val="Heading8Char"/>
    <w:uiPriority w:val="9"/>
    <w:semiHidden/>
    <w:unhideWhenUsed/>
    <w:qFormat/>
    <w:rsid w:val="00E62F27"/>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Heading9">
    <w:name w:val="heading 9"/>
    <w:basedOn w:val="Normal"/>
    <w:next w:val="Normal"/>
    <w:link w:val="Heading9Char"/>
    <w:uiPriority w:val="9"/>
    <w:semiHidden/>
    <w:unhideWhenUsed/>
    <w:qFormat/>
    <w:rsid w:val="00E62F27"/>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F27"/>
    <w:rPr>
      <w:rFonts w:asciiTheme="majorHAnsi" w:eastAsiaTheme="majorEastAsia" w:hAnsiTheme="majorHAnsi" w:cstheme="majorBidi"/>
      <w:color w:val="1A495D" w:themeColor="accent1" w:themeShade="80"/>
      <w:sz w:val="36"/>
      <w:szCs w:val="36"/>
    </w:rPr>
  </w:style>
  <w:style w:type="character" w:customStyle="1" w:styleId="Heading2Char">
    <w:name w:val="Heading 2 Char"/>
    <w:basedOn w:val="DefaultParagraphFont"/>
    <w:link w:val="Heading2"/>
    <w:uiPriority w:val="9"/>
    <w:rsid w:val="00E62F27"/>
    <w:rPr>
      <w:rFonts w:asciiTheme="majorHAnsi" w:eastAsiaTheme="majorEastAsia" w:hAnsiTheme="majorHAnsi" w:cstheme="majorBidi"/>
      <w:color w:val="276E8B" w:themeColor="accent1" w:themeShade="BF"/>
      <w:sz w:val="32"/>
      <w:szCs w:val="32"/>
    </w:rPr>
  </w:style>
  <w:style w:type="character" w:customStyle="1" w:styleId="Heading3Char">
    <w:name w:val="Heading 3 Char"/>
    <w:basedOn w:val="DefaultParagraphFont"/>
    <w:link w:val="Heading3"/>
    <w:uiPriority w:val="9"/>
    <w:rsid w:val="00E62F27"/>
    <w:rPr>
      <w:rFonts w:asciiTheme="majorHAnsi" w:eastAsiaTheme="majorEastAsia" w:hAnsiTheme="majorHAnsi" w:cstheme="majorBidi"/>
      <w:color w:val="276E8B" w:themeColor="accent1" w:themeShade="BF"/>
      <w:sz w:val="28"/>
      <w:szCs w:val="28"/>
    </w:rPr>
  </w:style>
  <w:style w:type="character" w:customStyle="1" w:styleId="Heading4Char">
    <w:name w:val="Heading 4 Char"/>
    <w:basedOn w:val="DefaultParagraphFont"/>
    <w:link w:val="Heading4"/>
    <w:uiPriority w:val="9"/>
    <w:rsid w:val="00E62F27"/>
    <w:rPr>
      <w:rFonts w:asciiTheme="majorHAnsi" w:eastAsiaTheme="majorEastAsia" w:hAnsiTheme="majorHAnsi" w:cstheme="majorBidi"/>
      <w:color w:val="276E8B" w:themeColor="accent1" w:themeShade="BF"/>
      <w:sz w:val="24"/>
      <w:szCs w:val="24"/>
    </w:rPr>
  </w:style>
  <w:style w:type="character" w:customStyle="1" w:styleId="Heading5Char">
    <w:name w:val="Heading 5 Char"/>
    <w:basedOn w:val="DefaultParagraphFont"/>
    <w:link w:val="Heading5"/>
    <w:uiPriority w:val="9"/>
    <w:semiHidden/>
    <w:rsid w:val="00E62F27"/>
    <w:rPr>
      <w:rFonts w:asciiTheme="majorHAnsi" w:eastAsiaTheme="majorEastAsia" w:hAnsiTheme="majorHAnsi" w:cstheme="majorBidi"/>
      <w:caps/>
      <w:color w:val="276E8B" w:themeColor="accent1" w:themeShade="BF"/>
    </w:rPr>
  </w:style>
  <w:style w:type="character" w:customStyle="1" w:styleId="Heading6Char">
    <w:name w:val="Heading 6 Char"/>
    <w:basedOn w:val="DefaultParagraphFont"/>
    <w:link w:val="Heading6"/>
    <w:uiPriority w:val="9"/>
    <w:semiHidden/>
    <w:rsid w:val="00E62F27"/>
    <w:rPr>
      <w:rFonts w:asciiTheme="majorHAnsi" w:eastAsiaTheme="majorEastAsia" w:hAnsiTheme="majorHAnsi" w:cstheme="majorBidi"/>
      <w:i/>
      <w:iCs/>
      <w:caps/>
      <w:color w:val="1A495D" w:themeColor="accent1" w:themeShade="80"/>
    </w:rPr>
  </w:style>
  <w:style w:type="character" w:customStyle="1" w:styleId="Heading7Char">
    <w:name w:val="Heading 7 Char"/>
    <w:basedOn w:val="DefaultParagraphFont"/>
    <w:link w:val="Heading7"/>
    <w:uiPriority w:val="9"/>
    <w:semiHidden/>
    <w:rsid w:val="00E62F27"/>
    <w:rPr>
      <w:rFonts w:asciiTheme="majorHAnsi" w:eastAsiaTheme="majorEastAsia" w:hAnsiTheme="majorHAnsi" w:cstheme="majorBidi"/>
      <w:b/>
      <w:bCs/>
      <w:color w:val="1A495D" w:themeColor="accent1" w:themeShade="80"/>
    </w:rPr>
  </w:style>
  <w:style w:type="character" w:customStyle="1" w:styleId="Heading8Char">
    <w:name w:val="Heading 8 Char"/>
    <w:basedOn w:val="DefaultParagraphFont"/>
    <w:link w:val="Heading8"/>
    <w:uiPriority w:val="9"/>
    <w:semiHidden/>
    <w:rsid w:val="00E62F27"/>
    <w:rPr>
      <w:rFonts w:asciiTheme="majorHAnsi" w:eastAsiaTheme="majorEastAsia" w:hAnsiTheme="majorHAnsi" w:cstheme="majorBidi"/>
      <w:b/>
      <w:bCs/>
      <w:i/>
      <w:iCs/>
      <w:color w:val="1A495D" w:themeColor="accent1" w:themeShade="80"/>
    </w:rPr>
  </w:style>
  <w:style w:type="character" w:customStyle="1" w:styleId="Heading9Char">
    <w:name w:val="Heading 9 Char"/>
    <w:basedOn w:val="DefaultParagraphFont"/>
    <w:link w:val="Heading9"/>
    <w:uiPriority w:val="9"/>
    <w:semiHidden/>
    <w:rsid w:val="00E62F27"/>
    <w:rPr>
      <w:rFonts w:asciiTheme="majorHAnsi" w:eastAsiaTheme="majorEastAsia" w:hAnsiTheme="majorHAnsi" w:cstheme="majorBidi"/>
      <w:i/>
      <w:iCs/>
      <w:color w:val="1A495D" w:themeColor="accent1" w:themeShade="80"/>
    </w:rPr>
  </w:style>
  <w:style w:type="paragraph" w:styleId="Caption">
    <w:name w:val="caption"/>
    <w:basedOn w:val="Normal"/>
    <w:next w:val="Normal"/>
    <w:uiPriority w:val="35"/>
    <w:semiHidden/>
    <w:unhideWhenUsed/>
    <w:qFormat/>
    <w:rsid w:val="00E62F27"/>
    <w:pPr>
      <w:spacing w:line="240" w:lineRule="auto"/>
    </w:pPr>
    <w:rPr>
      <w:b/>
      <w:bCs/>
      <w:smallCaps/>
      <w:color w:val="373545" w:themeColor="text2"/>
    </w:rPr>
  </w:style>
  <w:style w:type="paragraph" w:styleId="Title">
    <w:name w:val="Title"/>
    <w:basedOn w:val="Normal"/>
    <w:next w:val="Normal"/>
    <w:link w:val="TitleChar"/>
    <w:uiPriority w:val="10"/>
    <w:qFormat/>
    <w:rsid w:val="00E62F27"/>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TitleChar">
    <w:name w:val="Title Char"/>
    <w:basedOn w:val="DefaultParagraphFont"/>
    <w:link w:val="Title"/>
    <w:uiPriority w:val="10"/>
    <w:rsid w:val="00E62F27"/>
    <w:rPr>
      <w:rFonts w:asciiTheme="majorHAnsi" w:eastAsiaTheme="majorEastAsia" w:hAnsiTheme="majorHAnsi" w:cstheme="majorBidi"/>
      <w:caps/>
      <w:color w:val="373545" w:themeColor="text2"/>
      <w:spacing w:val="-15"/>
      <w:sz w:val="72"/>
      <w:szCs w:val="72"/>
    </w:rPr>
  </w:style>
  <w:style w:type="paragraph" w:styleId="Subtitle">
    <w:name w:val="Subtitle"/>
    <w:basedOn w:val="Normal"/>
    <w:next w:val="Normal"/>
    <w:link w:val="SubtitleChar"/>
    <w:uiPriority w:val="11"/>
    <w:qFormat/>
    <w:rsid w:val="00E62F27"/>
    <w:pPr>
      <w:numPr>
        <w:ilvl w:val="1"/>
      </w:numPr>
      <w:spacing w:after="240" w:line="240" w:lineRule="auto"/>
    </w:pPr>
    <w:rPr>
      <w:rFonts w:asciiTheme="majorHAnsi" w:eastAsiaTheme="majorEastAsia" w:hAnsiTheme="majorHAnsi" w:cstheme="majorBidi"/>
      <w:color w:val="3494BA" w:themeColor="accent1"/>
      <w:sz w:val="28"/>
      <w:szCs w:val="28"/>
    </w:rPr>
  </w:style>
  <w:style w:type="character" w:customStyle="1" w:styleId="SubtitleChar">
    <w:name w:val="Subtitle Char"/>
    <w:basedOn w:val="DefaultParagraphFont"/>
    <w:link w:val="Subtitle"/>
    <w:uiPriority w:val="11"/>
    <w:rsid w:val="00E62F27"/>
    <w:rPr>
      <w:rFonts w:asciiTheme="majorHAnsi" w:eastAsiaTheme="majorEastAsia" w:hAnsiTheme="majorHAnsi" w:cstheme="majorBidi"/>
      <w:color w:val="3494BA" w:themeColor="accent1"/>
      <w:sz w:val="28"/>
      <w:szCs w:val="28"/>
    </w:rPr>
  </w:style>
  <w:style w:type="character" w:styleId="Strong">
    <w:name w:val="Strong"/>
    <w:basedOn w:val="DefaultParagraphFont"/>
    <w:uiPriority w:val="22"/>
    <w:qFormat/>
    <w:rsid w:val="00E62F27"/>
    <w:rPr>
      <w:b/>
      <w:bCs/>
    </w:rPr>
  </w:style>
  <w:style w:type="character" w:styleId="Emphasis">
    <w:name w:val="Emphasis"/>
    <w:basedOn w:val="DefaultParagraphFont"/>
    <w:uiPriority w:val="20"/>
    <w:qFormat/>
    <w:rsid w:val="00E62F27"/>
    <w:rPr>
      <w:i/>
      <w:iCs/>
    </w:rPr>
  </w:style>
  <w:style w:type="paragraph" w:styleId="NoSpacing">
    <w:name w:val="No Spacing"/>
    <w:uiPriority w:val="1"/>
    <w:qFormat/>
    <w:rsid w:val="00E62F27"/>
    <w:pPr>
      <w:spacing w:after="0" w:line="240" w:lineRule="auto"/>
    </w:pPr>
  </w:style>
  <w:style w:type="paragraph" w:styleId="Quote">
    <w:name w:val="Quote"/>
    <w:basedOn w:val="Normal"/>
    <w:next w:val="Normal"/>
    <w:link w:val="QuoteChar"/>
    <w:uiPriority w:val="29"/>
    <w:qFormat/>
    <w:rsid w:val="00E62F27"/>
    <w:pPr>
      <w:spacing w:before="120" w:after="120"/>
      <w:ind w:left="720"/>
    </w:pPr>
    <w:rPr>
      <w:color w:val="373545" w:themeColor="text2"/>
      <w:sz w:val="24"/>
      <w:szCs w:val="24"/>
    </w:rPr>
  </w:style>
  <w:style w:type="character" w:customStyle="1" w:styleId="QuoteChar">
    <w:name w:val="Quote Char"/>
    <w:basedOn w:val="DefaultParagraphFont"/>
    <w:link w:val="Quote"/>
    <w:uiPriority w:val="29"/>
    <w:rsid w:val="00E62F27"/>
    <w:rPr>
      <w:color w:val="373545" w:themeColor="text2"/>
      <w:sz w:val="24"/>
      <w:szCs w:val="24"/>
    </w:rPr>
  </w:style>
  <w:style w:type="paragraph" w:styleId="IntenseQuote">
    <w:name w:val="Intense Quote"/>
    <w:basedOn w:val="Normal"/>
    <w:next w:val="Normal"/>
    <w:link w:val="IntenseQuoteChar"/>
    <w:uiPriority w:val="30"/>
    <w:qFormat/>
    <w:rsid w:val="00E62F27"/>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IntenseQuoteChar">
    <w:name w:val="Intense Quote Char"/>
    <w:basedOn w:val="DefaultParagraphFont"/>
    <w:link w:val="IntenseQuote"/>
    <w:uiPriority w:val="30"/>
    <w:rsid w:val="00E62F27"/>
    <w:rPr>
      <w:rFonts w:asciiTheme="majorHAnsi" w:eastAsiaTheme="majorEastAsia" w:hAnsiTheme="majorHAnsi" w:cstheme="majorBidi"/>
      <w:color w:val="373545" w:themeColor="text2"/>
      <w:spacing w:val="-6"/>
      <w:sz w:val="32"/>
      <w:szCs w:val="32"/>
    </w:rPr>
  </w:style>
  <w:style w:type="character" w:styleId="SubtleEmphasis">
    <w:name w:val="Subtle Emphasis"/>
    <w:basedOn w:val="DefaultParagraphFont"/>
    <w:uiPriority w:val="19"/>
    <w:qFormat/>
    <w:rsid w:val="00E62F27"/>
    <w:rPr>
      <w:i/>
      <w:iCs/>
      <w:color w:val="595959" w:themeColor="text1" w:themeTint="A6"/>
    </w:rPr>
  </w:style>
  <w:style w:type="character" w:styleId="IntenseEmphasis">
    <w:name w:val="Intense Emphasis"/>
    <w:basedOn w:val="DefaultParagraphFont"/>
    <w:uiPriority w:val="21"/>
    <w:qFormat/>
    <w:rsid w:val="00E62F27"/>
    <w:rPr>
      <w:b/>
      <w:bCs/>
      <w:i/>
      <w:iCs/>
    </w:rPr>
  </w:style>
  <w:style w:type="character" w:styleId="SubtleReference">
    <w:name w:val="Subtle Reference"/>
    <w:basedOn w:val="DefaultParagraphFont"/>
    <w:uiPriority w:val="31"/>
    <w:qFormat/>
    <w:rsid w:val="00E62F2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2F27"/>
    <w:rPr>
      <w:b/>
      <w:bCs/>
      <w:smallCaps/>
      <w:color w:val="373545" w:themeColor="text2"/>
      <w:u w:val="single"/>
    </w:rPr>
  </w:style>
  <w:style w:type="character" w:styleId="BookTitle">
    <w:name w:val="Book Title"/>
    <w:basedOn w:val="DefaultParagraphFont"/>
    <w:uiPriority w:val="33"/>
    <w:qFormat/>
    <w:rsid w:val="00E62F27"/>
    <w:rPr>
      <w:b/>
      <w:bCs/>
      <w:smallCaps/>
      <w:spacing w:val="10"/>
    </w:rPr>
  </w:style>
  <w:style w:type="paragraph" w:styleId="TOCHeading">
    <w:name w:val="TOC Heading"/>
    <w:basedOn w:val="Heading1"/>
    <w:next w:val="Normal"/>
    <w:uiPriority w:val="39"/>
    <w:semiHidden/>
    <w:unhideWhenUsed/>
    <w:qFormat/>
    <w:rsid w:val="00E62F27"/>
    <w:pPr>
      <w:outlineLvl w:val="9"/>
    </w:pPr>
  </w:style>
  <w:style w:type="character" w:styleId="Hyperlink">
    <w:name w:val="Hyperlink"/>
    <w:basedOn w:val="DefaultParagraphFont"/>
    <w:uiPriority w:val="99"/>
    <w:unhideWhenUsed/>
    <w:rsid w:val="00503129"/>
    <w:rPr>
      <w:color w:val="6B9F25" w:themeColor="hyperlink"/>
      <w:u w:val="single"/>
    </w:rPr>
  </w:style>
  <w:style w:type="character" w:customStyle="1" w:styleId="UnresolvedMention1">
    <w:name w:val="Unresolved Mention1"/>
    <w:basedOn w:val="DefaultParagraphFont"/>
    <w:uiPriority w:val="99"/>
    <w:semiHidden/>
    <w:unhideWhenUsed/>
    <w:rsid w:val="00503129"/>
    <w:rPr>
      <w:color w:val="808080"/>
      <w:shd w:val="clear" w:color="auto" w:fill="E6E6E6"/>
    </w:rPr>
  </w:style>
  <w:style w:type="paragraph" w:styleId="ListParagraph">
    <w:name w:val="List Paragraph"/>
    <w:basedOn w:val="Normal"/>
    <w:uiPriority w:val="34"/>
    <w:qFormat/>
    <w:rsid w:val="00B07288"/>
    <w:pPr>
      <w:ind w:left="720"/>
      <w:contextualSpacing/>
    </w:pPr>
  </w:style>
  <w:style w:type="paragraph" w:styleId="Header">
    <w:name w:val="header"/>
    <w:basedOn w:val="Normal"/>
    <w:link w:val="HeaderChar"/>
    <w:uiPriority w:val="99"/>
    <w:unhideWhenUsed/>
    <w:rsid w:val="0030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76"/>
  </w:style>
  <w:style w:type="paragraph" w:styleId="Footer">
    <w:name w:val="footer"/>
    <w:basedOn w:val="Normal"/>
    <w:link w:val="FooterChar"/>
    <w:uiPriority w:val="99"/>
    <w:unhideWhenUsed/>
    <w:rsid w:val="0030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76"/>
  </w:style>
  <w:style w:type="paragraph" w:styleId="BalloonText">
    <w:name w:val="Balloon Text"/>
    <w:basedOn w:val="Normal"/>
    <w:link w:val="BalloonTextChar"/>
    <w:uiPriority w:val="99"/>
    <w:semiHidden/>
    <w:unhideWhenUsed/>
    <w:rsid w:val="00B1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397"/>
    <w:rPr>
      <w:rFonts w:ascii="Segoe UI" w:hAnsi="Segoe UI" w:cs="Segoe UI"/>
      <w:sz w:val="18"/>
      <w:szCs w:val="18"/>
    </w:rPr>
  </w:style>
  <w:style w:type="character" w:customStyle="1" w:styleId="UnresolvedMention2">
    <w:name w:val="Unresolved Mention2"/>
    <w:basedOn w:val="DefaultParagraphFont"/>
    <w:uiPriority w:val="99"/>
    <w:semiHidden/>
    <w:unhideWhenUsed/>
    <w:rsid w:val="00F668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73">
      <w:bodyDiv w:val="1"/>
      <w:marLeft w:val="0"/>
      <w:marRight w:val="0"/>
      <w:marTop w:val="0"/>
      <w:marBottom w:val="0"/>
      <w:divBdr>
        <w:top w:val="none" w:sz="0" w:space="0" w:color="auto"/>
        <w:left w:val="none" w:sz="0" w:space="0" w:color="auto"/>
        <w:bottom w:val="none" w:sz="0" w:space="0" w:color="auto"/>
        <w:right w:val="none" w:sz="0" w:space="0" w:color="auto"/>
      </w:divBdr>
    </w:div>
    <w:div w:id="36324241">
      <w:bodyDiv w:val="1"/>
      <w:marLeft w:val="0"/>
      <w:marRight w:val="0"/>
      <w:marTop w:val="0"/>
      <w:marBottom w:val="0"/>
      <w:divBdr>
        <w:top w:val="none" w:sz="0" w:space="0" w:color="auto"/>
        <w:left w:val="none" w:sz="0" w:space="0" w:color="auto"/>
        <w:bottom w:val="none" w:sz="0" w:space="0" w:color="auto"/>
        <w:right w:val="none" w:sz="0" w:space="0" w:color="auto"/>
      </w:divBdr>
    </w:div>
    <w:div w:id="164981687">
      <w:bodyDiv w:val="1"/>
      <w:marLeft w:val="0"/>
      <w:marRight w:val="0"/>
      <w:marTop w:val="0"/>
      <w:marBottom w:val="0"/>
      <w:divBdr>
        <w:top w:val="none" w:sz="0" w:space="0" w:color="auto"/>
        <w:left w:val="none" w:sz="0" w:space="0" w:color="auto"/>
        <w:bottom w:val="none" w:sz="0" w:space="0" w:color="auto"/>
        <w:right w:val="none" w:sz="0" w:space="0" w:color="auto"/>
      </w:divBdr>
    </w:div>
    <w:div w:id="167596408">
      <w:bodyDiv w:val="1"/>
      <w:marLeft w:val="0"/>
      <w:marRight w:val="0"/>
      <w:marTop w:val="0"/>
      <w:marBottom w:val="0"/>
      <w:divBdr>
        <w:top w:val="none" w:sz="0" w:space="0" w:color="auto"/>
        <w:left w:val="none" w:sz="0" w:space="0" w:color="auto"/>
        <w:bottom w:val="none" w:sz="0" w:space="0" w:color="auto"/>
        <w:right w:val="none" w:sz="0" w:space="0" w:color="auto"/>
      </w:divBdr>
    </w:div>
    <w:div w:id="350571744">
      <w:bodyDiv w:val="1"/>
      <w:marLeft w:val="0"/>
      <w:marRight w:val="0"/>
      <w:marTop w:val="0"/>
      <w:marBottom w:val="0"/>
      <w:divBdr>
        <w:top w:val="none" w:sz="0" w:space="0" w:color="auto"/>
        <w:left w:val="none" w:sz="0" w:space="0" w:color="auto"/>
        <w:bottom w:val="none" w:sz="0" w:space="0" w:color="auto"/>
        <w:right w:val="none" w:sz="0" w:space="0" w:color="auto"/>
      </w:divBdr>
    </w:div>
    <w:div w:id="381757044">
      <w:bodyDiv w:val="1"/>
      <w:marLeft w:val="0"/>
      <w:marRight w:val="0"/>
      <w:marTop w:val="0"/>
      <w:marBottom w:val="0"/>
      <w:divBdr>
        <w:top w:val="none" w:sz="0" w:space="0" w:color="auto"/>
        <w:left w:val="none" w:sz="0" w:space="0" w:color="auto"/>
        <w:bottom w:val="none" w:sz="0" w:space="0" w:color="auto"/>
        <w:right w:val="none" w:sz="0" w:space="0" w:color="auto"/>
      </w:divBdr>
    </w:div>
    <w:div w:id="473841004">
      <w:bodyDiv w:val="1"/>
      <w:marLeft w:val="0"/>
      <w:marRight w:val="0"/>
      <w:marTop w:val="0"/>
      <w:marBottom w:val="0"/>
      <w:divBdr>
        <w:top w:val="none" w:sz="0" w:space="0" w:color="auto"/>
        <w:left w:val="none" w:sz="0" w:space="0" w:color="auto"/>
        <w:bottom w:val="none" w:sz="0" w:space="0" w:color="auto"/>
        <w:right w:val="none" w:sz="0" w:space="0" w:color="auto"/>
      </w:divBdr>
    </w:div>
    <w:div w:id="578056429">
      <w:bodyDiv w:val="1"/>
      <w:marLeft w:val="0"/>
      <w:marRight w:val="0"/>
      <w:marTop w:val="0"/>
      <w:marBottom w:val="0"/>
      <w:divBdr>
        <w:top w:val="none" w:sz="0" w:space="0" w:color="auto"/>
        <w:left w:val="none" w:sz="0" w:space="0" w:color="auto"/>
        <w:bottom w:val="none" w:sz="0" w:space="0" w:color="auto"/>
        <w:right w:val="none" w:sz="0" w:space="0" w:color="auto"/>
      </w:divBdr>
    </w:div>
    <w:div w:id="794952049">
      <w:bodyDiv w:val="1"/>
      <w:marLeft w:val="0"/>
      <w:marRight w:val="0"/>
      <w:marTop w:val="0"/>
      <w:marBottom w:val="0"/>
      <w:divBdr>
        <w:top w:val="none" w:sz="0" w:space="0" w:color="auto"/>
        <w:left w:val="none" w:sz="0" w:space="0" w:color="auto"/>
        <w:bottom w:val="none" w:sz="0" w:space="0" w:color="auto"/>
        <w:right w:val="none" w:sz="0" w:space="0" w:color="auto"/>
      </w:divBdr>
    </w:div>
    <w:div w:id="873540406">
      <w:bodyDiv w:val="1"/>
      <w:marLeft w:val="0"/>
      <w:marRight w:val="0"/>
      <w:marTop w:val="0"/>
      <w:marBottom w:val="0"/>
      <w:divBdr>
        <w:top w:val="none" w:sz="0" w:space="0" w:color="auto"/>
        <w:left w:val="none" w:sz="0" w:space="0" w:color="auto"/>
        <w:bottom w:val="none" w:sz="0" w:space="0" w:color="auto"/>
        <w:right w:val="none" w:sz="0" w:space="0" w:color="auto"/>
      </w:divBdr>
    </w:div>
    <w:div w:id="894006731">
      <w:bodyDiv w:val="1"/>
      <w:marLeft w:val="0"/>
      <w:marRight w:val="0"/>
      <w:marTop w:val="0"/>
      <w:marBottom w:val="0"/>
      <w:divBdr>
        <w:top w:val="none" w:sz="0" w:space="0" w:color="auto"/>
        <w:left w:val="none" w:sz="0" w:space="0" w:color="auto"/>
        <w:bottom w:val="none" w:sz="0" w:space="0" w:color="auto"/>
        <w:right w:val="none" w:sz="0" w:space="0" w:color="auto"/>
      </w:divBdr>
    </w:div>
    <w:div w:id="932589167">
      <w:bodyDiv w:val="1"/>
      <w:marLeft w:val="0"/>
      <w:marRight w:val="0"/>
      <w:marTop w:val="0"/>
      <w:marBottom w:val="0"/>
      <w:divBdr>
        <w:top w:val="none" w:sz="0" w:space="0" w:color="auto"/>
        <w:left w:val="none" w:sz="0" w:space="0" w:color="auto"/>
        <w:bottom w:val="none" w:sz="0" w:space="0" w:color="auto"/>
        <w:right w:val="none" w:sz="0" w:space="0" w:color="auto"/>
      </w:divBdr>
    </w:div>
    <w:div w:id="937837125">
      <w:bodyDiv w:val="1"/>
      <w:marLeft w:val="0"/>
      <w:marRight w:val="0"/>
      <w:marTop w:val="0"/>
      <w:marBottom w:val="0"/>
      <w:divBdr>
        <w:top w:val="none" w:sz="0" w:space="0" w:color="auto"/>
        <w:left w:val="none" w:sz="0" w:space="0" w:color="auto"/>
        <w:bottom w:val="none" w:sz="0" w:space="0" w:color="auto"/>
        <w:right w:val="none" w:sz="0" w:space="0" w:color="auto"/>
      </w:divBdr>
    </w:div>
    <w:div w:id="972372513">
      <w:bodyDiv w:val="1"/>
      <w:marLeft w:val="0"/>
      <w:marRight w:val="0"/>
      <w:marTop w:val="0"/>
      <w:marBottom w:val="0"/>
      <w:divBdr>
        <w:top w:val="none" w:sz="0" w:space="0" w:color="auto"/>
        <w:left w:val="none" w:sz="0" w:space="0" w:color="auto"/>
        <w:bottom w:val="none" w:sz="0" w:space="0" w:color="auto"/>
        <w:right w:val="none" w:sz="0" w:space="0" w:color="auto"/>
      </w:divBdr>
    </w:div>
    <w:div w:id="1055083331">
      <w:bodyDiv w:val="1"/>
      <w:marLeft w:val="0"/>
      <w:marRight w:val="0"/>
      <w:marTop w:val="0"/>
      <w:marBottom w:val="0"/>
      <w:divBdr>
        <w:top w:val="none" w:sz="0" w:space="0" w:color="auto"/>
        <w:left w:val="none" w:sz="0" w:space="0" w:color="auto"/>
        <w:bottom w:val="none" w:sz="0" w:space="0" w:color="auto"/>
        <w:right w:val="none" w:sz="0" w:space="0" w:color="auto"/>
      </w:divBdr>
    </w:div>
    <w:div w:id="1075585933">
      <w:bodyDiv w:val="1"/>
      <w:marLeft w:val="0"/>
      <w:marRight w:val="0"/>
      <w:marTop w:val="0"/>
      <w:marBottom w:val="0"/>
      <w:divBdr>
        <w:top w:val="none" w:sz="0" w:space="0" w:color="auto"/>
        <w:left w:val="none" w:sz="0" w:space="0" w:color="auto"/>
        <w:bottom w:val="none" w:sz="0" w:space="0" w:color="auto"/>
        <w:right w:val="none" w:sz="0" w:space="0" w:color="auto"/>
      </w:divBdr>
    </w:div>
    <w:div w:id="1231698763">
      <w:bodyDiv w:val="1"/>
      <w:marLeft w:val="0"/>
      <w:marRight w:val="0"/>
      <w:marTop w:val="0"/>
      <w:marBottom w:val="0"/>
      <w:divBdr>
        <w:top w:val="none" w:sz="0" w:space="0" w:color="auto"/>
        <w:left w:val="none" w:sz="0" w:space="0" w:color="auto"/>
        <w:bottom w:val="none" w:sz="0" w:space="0" w:color="auto"/>
        <w:right w:val="none" w:sz="0" w:space="0" w:color="auto"/>
      </w:divBdr>
    </w:div>
    <w:div w:id="1425414957">
      <w:bodyDiv w:val="1"/>
      <w:marLeft w:val="0"/>
      <w:marRight w:val="0"/>
      <w:marTop w:val="0"/>
      <w:marBottom w:val="0"/>
      <w:divBdr>
        <w:top w:val="none" w:sz="0" w:space="0" w:color="auto"/>
        <w:left w:val="none" w:sz="0" w:space="0" w:color="auto"/>
        <w:bottom w:val="none" w:sz="0" w:space="0" w:color="auto"/>
        <w:right w:val="none" w:sz="0" w:space="0" w:color="auto"/>
      </w:divBdr>
    </w:div>
    <w:div w:id="1500585311">
      <w:bodyDiv w:val="1"/>
      <w:marLeft w:val="0"/>
      <w:marRight w:val="0"/>
      <w:marTop w:val="0"/>
      <w:marBottom w:val="0"/>
      <w:divBdr>
        <w:top w:val="none" w:sz="0" w:space="0" w:color="auto"/>
        <w:left w:val="none" w:sz="0" w:space="0" w:color="auto"/>
        <w:bottom w:val="none" w:sz="0" w:space="0" w:color="auto"/>
        <w:right w:val="none" w:sz="0" w:space="0" w:color="auto"/>
      </w:divBdr>
    </w:div>
    <w:div w:id="1539664010">
      <w:bodyDiv w:val="1"/>
      <w:marLeft w:val="0"/>
      <w:marRight w:val="0"/>
      <w:marTop w:val="0"/>
      <w:marBottom w:val="0"/>
      <w:divBdr>
        <w:top w:val="none" w:sz="0" w:space="0" w:color="auto"/>
        <w:left w:val="none" w:sz="0" w:space="0" w:color="auto"/>
        <w:bottom w:val="none" w:sz="0" w:space="0" w:color="auto"/>
        <w:right w:val="none" w:sz="0" w:space="0" w:color="auto"/>
      </w:divBdr>
    </w:div>
    <w:div w:id="1621456312">
      <w:bodyDiv w:val="1"/>
      <w:marLeft w:val="0"/>
      <w:marRight w:val="0"/>
      <w:marTop w:val="0"/>
      <w:marBottom w:val="0"/>
      <w:divBdr>
        <w:top w:val="none" w:sz="0" w:space="0" w:color="auto"/>
        <w:left w:val="none" w:sz="0" w:space="0" w:color="auto"/>
        <w:bottom w:val="none" w:sz="0" w:space="0" w:color="auto"/>
        <w:right w:val="none" w:sz="0" w:space="0" w:color="auto"/>
      </w:divBdr>
    </w:div>
    <w:div w:id="1674448760">
      <w:bodyDiv w:val="1"/>
      <w:marLeft w:val="0"/>
      <w:marRight w:val="0"/>
      <w:marTop w:val="0"/>
      <w:marBottom w:val="0"/>
      <w:divBdr>
        <w:top w:val="none" w:sz="0" w:space="0" w:color="auto"/>
        <w:left w:val="none" w:sz="0" w:space="0" w:color="auto"/>
        <w:bottom w:val="none" w:sz="0" w:space="0" w:color="auto"/>
        <w:right w:val="none" w:sz="0" w:space="0" w:color="auto"/>
      </w:divBdr>
    </w:div>
    <w:div w:id="1707752392">
      <w:bodyDiv w:val="1"/>
      <w:marLeft w:val="0"/>
      <w:marRight w:val="0"/>
      <w:marTop w:val="0"/>
      <w:marBottom w:val="0"/>
      <w:divBdr>
        <w:top w:val="none" w:sz="0" w:space="0" w:color="auto"/>
        <w:left w:val="none" w:sz="0" w:space="0" w:color="auto"/>
        <w:bottom w:val="none" w:sz="0" w:space="0" w:color="auto"/>
        <w:right w:val="none" w:sz="0" w:space="0" w:color="auto"/>
      </w:divBdr>
    </w:div>
    <w:div w:id="1711950500">
      <w:bodyDiv w:val="1"/>
      <w:marLeft w:val="0"/>
      <w:marRight w:val="0"/>
      <w:marTop w:val="0"/>
      <w:marBottom w:val="0"/>
      <w:divBdr>
        <w:top w:val="none" w:sz="0" w:space="0" w:color="auto"/>
        <w:left w:val="none" w:sz="0" w:space="0" w:color="auto"/>
        <w:bottom w:val="none" w:sz="0" w:space="0" w:color="auto"/>
        <w:right w:val="none" w:sz="0" w:space="0" w:color="auto"/>
      </w:divBdr>
    </w:div>
    <w:div w:id="1723480589">
      <w:bodyDiv w:val="1"/>
      <w:marLeft w:val="0"/>
      <w:marRight w:val="0"/>
      <w:marTop w:val="0"/>
      <w:marBottom w:val="0"/>
      <w:divBdr>
        <w:top w:val="none" w:sz="0" w:space="0" w:color="auto"/>
        <w:left w:val="none" w:sz="0" w:space="0" w:color="auto"/>
        <w:bottom w:val="none" w:sz="0" w:space="0" w:color="auto"/>
        <w:right w:val="none" w:sz="0" w:space="0" w:color="auto"/>
      </w:divBdr>
    </w:div>
    <w:div w:id="1739404154">
      <w:bodyDiv w:val="1"/>
      <w:marLeft w:val="0"/>
      <w:marRight w:val="0"/>
      <w:marTop w:val="0"/>
      <w:marBottom w:val="0"/>
      <w:divBdr>
        <w:top w:val="none" w:sz="0" w:space="0" w:color="auto"/>
        <w:left w:val="none" w:sz="0" w:space="0" w:color="auto"/>
        <w:bottom w:val="none" w:sz="0" w:space="0" w:color="auto"/>
        <w:right w:val="none" w:sz="0" w:space="0" w:color="auto"/>
      </w:divBdr>
    </w:div>
    <w:div w:id="1785492888">
      <w:bodyDiv w:val="1"/>
      <w:marLeft w:val="0"/>
      <w:marRight w:val="0"/>
      <w:marTop w:val="0"/>
      <w:marBottom w:val="0"/>
      <w:divBdr>
        <w:top w:val="none" w:sz="0" w:space="0" w:color="auto"/>
        <w:left w:val="none" w:sz="0" w:space="0" w:color="auto"/>
        <w:bottom w:val="none" w:sz="0" w:space="0" w:color="auto"/>
        <w:right w:val="none" w:sz="0" w:space="0" w:color="auto"/>
      </w:divBdr>
    </w:div>
    <w:div w:id="1794327117">
      <w:bodyDiv w:val="1"/>
      <w:marLeft w:val="0"/>
      <w:marRight w:val="0"/>
      <w:marTop w:val="0"/>
      <w:marBottom w:val="0"/>
      <w:divBdr>
        <w:top w:val="none" w:sz="0" w:space="0" w:color="auto"/>
        <w:left w:val="none" w:sz="0" w:space="0" w:color="auto"/>
        <w:bottom w:val="none" w:sz="0" w:space="0" w:color="auto"/>
        <w:right w:val="none" w:sz="0" w:space="0" w:color="auto"/>
      </w:divBdr>
    </w:div>
    <w:div w:id="1959409265">
      <w:bodyDiv w:val="1"/>
      <w:marLeft w:val="0"/>
      <w:marRight w:val="0"/>
      <w:marTop w:val="0"/>
      <w:marBottom w:val="0"/>
      <w:divBdr>
        <w:top w:val="none" w:sz="0" w:space="0" w:color="auto"/>
        <w:left w:val="none" w:sz="0" w:space="0" w:color="auto"/>
        <w:bottom w:val="none" w:sz="0" w:space="0" w:color="auto"/>
        <w:right w:val="none" w:sz="0" w:space="0" w:color="auto"/>
      </w:divBdr>
    </w:div>
    <w:div w:id="1962102106">
      <w:bodyDiv w:val="1"/>
      <w:marLeft w:val="0"/>
      <w:marRight w:val="0"/>
      <w:marTop w:val="0"/>
      <w:marBottom w:val="0"/>
      <w:divBdr>
        <w:top w:val="none" w:sz="0" w:space="0" w:color="auto"/>
        <w:left w:val="none" w:sz="0" w:space="0" w:color="auto"/>
        <w:bottom w:val="none" w:sz="0" w:space="0" w:color="auto"/>
        <w:right w:val="none" w:sz="0" w:space="0" w:color="auto"/>
      </w:divBdr>
    </w:div>
    <w:div w:id="2069305139">
      <w:bodyDiv w:val="1"/>
      <w:marLeft w:val="0"/>
      <w:marRight w:val="0"/>
      <w:marTop w:val="0"/>
      <w:marBottom w:val="0"/>
      <w:divBdr>
        <w:top w:val="none" w:sz="0" w:space="0" w:color="auto"/>
        <w:left w:val="none" w:sz="0" w:space="0" w:color="auto"/>
        <w:bottom w:val="none" w:sz="0" w:space="0" w:color="auto"/>
        <w:right w:val="none" w:sz="0" w:space="0" w:color="auto"/>
      </w:divBdr>
    </w:div>
    <w:div w:id="21181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2015/12/21/2015/Home-Broadband-2015/" TargetMode="External"/><Relationship Id="rId13" Type="http://schemas.openxmlformats.org/officeDocument/2006/relationships/hyperlink" Target="https://www.imls.gov/sites/default/files/publications/documents/buildingdigitalcommunitiesframewor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ition.fcc.gov/national-broadband-plan/national-broadband-pla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ls.gov/assets/1/AssetManager/OpportunityForAl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raries.pewinternet.org/files/legacy-pdf/PIP_Library%20services_Report.pdf" TargetMode="External"/><Relationship Id="rId4" Type="http://schemas.openxmlformats.org/officeDocument/2006/relationships/settings" Target="settings.xml"/><Relationship Id="rId9" Type="http://schemas.openxmlformats.org/officeDocument/2006/relationships/hyperlink" Target="https://www.census.gov/library/visualizations/2017/comm/internet-map.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D7DA-0D08-4223-B600-DF86EABD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Brandley</dc:creator>
  <cp:keywords/>
  <dc:description/>
  <cp:lastModifiedBy>Wendy Gabrielson</cp:lastModifiedBy>
  <cp:revision>2</cp:revision>
  <cp:lastPrinted>2017-09-17T17:12:00Z</cp:lastPrinted>
  <dcterms:created xsi:type="dcterms:W3CDTF">2019-05-13T13:21:00Z</dcterms:created>
  <dcterms:modified xsi:type="dcterms:W3CDTF">2019-05-13T13:21:00Z</dcterms:modified>
</cp:coreProperties>
</file>